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4F" w:rsidRDefault="00B12E4F" w:rsidP="00B12E4F">
      <w:pPr>
        <w:tabs>
          <w:tab w:val="left" w:pos="6237"/>
        </w:tabs>
        <w:ind w:left="6237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do Zarządzenia Dyrektora </w:t>
      </w:r>
    </w:p>
    <w:p w:rsidR="00B12E4F" w:rsidRDefault="00B12E4F" w:rsidP="00B12E4F">
      <w:pPr>
        <w:tabs>
          <w:tab w:val="left" w:pos="6237"/>
        </w:tabs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Powiatowego Centrum Pomocy Rodzinie  </w:t>
      </w:r>
    </w:p>
    <w:p w:rsidR="00B12E4F" w:rsidRDefault="006F7128" w:rsidP="00B12E4F">
      <w:pPr>
        <w:tabs>
          <w:tab w:val="left" w:pos="6237"/>
        </w:tabs>
        <w:ind w:left="6237"/>
        <w:jc w:val="both"/>
      </w:pPr>
      <w:r>
        <w:rPr>
          <w:sz w:val="18"/>
          <w:szCs w:val="18"/>
        </w:rPr>
        <w:t xml:space="preserve">Nr </w:t>
      </w:r>
      <w:r w:rsidR="004A0A29">
        <w:rPr>
          <w:sz w:val="18"/>
          <w:szCs w:val="18"/>
        </w:rPr>
        <w:t>8</w:t>
      </w:r>
      <w:r w:rsidR="009710FC">
        <w:rPr>
          <w:sz w:val="18"/>
          <w:szCs w:val="18"/>
        </w:rPr>
        <w:t>/2</w:t>
      </w:r>
      <w:r w:rsidR="006A1D6A">
        <w:rPr>
          <w:sz w:val="18"/>
          <w:szCs w:val="18"/>
        </w:rPr>
        <w:t>01</w:t>
      </w:r>
      <w:r w:rsidR="004A0A29">
        <w:rPr>
          <w:sz w:val="18"/>
          <w:szCs w:val="18"/>
        </w:rPr>
        <w:t>8</w:t>
      </w:r>
      <w:r>
        <w:rPr>
          <w:sz w:val="18"/>
          <w:szCs w:val="18"/>
        </w:rPr>
        <w:t xml:space="preserve"> z dnia</w:t>
      </w:r>
      <w:r w:rsidR="00BF6FDA">
        <w:rPr>
          <w:sz w:val="18"/>
          <w:szCs w:val="18"/>
        </w:rPr>
        <w:t xml:space="preserve"> </w:t>
      </w:r>
      <w:r w:rsidR="004A0A29">
        <w:rPr>
          <w:sz w:val="18"/>
          <w:szCs w:val="18"/>
        </w:rPr>
        <w:t xml:space="preserve">28 lutego </w:t>
      </w:r>
      <w:r>
        <w:rPr>
          <w:sz w:val="18"/>
          <w:szCs w:val="18"/>
        </w:rPr>
        <w:t>201</w:t>
      </w:r>
      <w:r w:rsidR="004A0A29">
        <w:rPr>
          <w:sz w:val="18"/>
          <w:szCs w:val="18"/>
        </w:rPr>
        <w:t>8</w:t>
      </w:r>
      <w:r w:rsidR="00B12E4F">
        <w:rPr>
          <w:sz w:val="18"/>
          <w:szCs w:val="18"/>
        </w:rPr>
        <w:t xml:space="preserve">r. </w:t>
      </w:r>
    </w:p>
    <w:p w:rsidR="00B12E4F" w:rsidRDefault="004F4E9C" w:rsidP="00B12E4F">
      <w:pPr>
        <w:pStyle w:val="Tekstpodstawowy31"/>
        <w:rPr>
          <w:spacing w:val="0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51FD59">
            <wp:simplePos x="0" y="0"/>
            <wp:positionH relativeFrom="column">
              <wp:posOffset>1741791</wp:posOffset>
            </wp:positionH>
            <wp:positionV relativeFrom="paragraph">
              <wp:posOffset>252077</wp:posOffset>
            </wp:positionV>
            <wp:extent cx="1976755" cy="934085"/>
            <wp:effectExtent l="0" t="0" r="0" b="0"/>
            <wp:wrapTight wrapText="bothSides">
              <wp:wrapPolygon edited="0">
                <wp:start x="0" y="0"/>
                <wp:lineTo x="0" y="21145"/>
                <wp:lineTo x="21440" y="21145"/>
                <wp:lineTo x="214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484505</wp:posOffset>
            </wp:positionV>
            <wp:extent cx="1718945" cy="565150"/>
            <wp:effectExtent l="0" t="0" r="0" b="0"/>
            <wp:wrapTight wrapText="bothSides">
              <wp:wrapPolygon edited="0">
                <wp:start x="0" y="0"/>
                <wp:lineTo x="0" y="18202"/>
                <wp:lineTo x="1436" y="21115"/>
                <wp:lineTo x="4548" y="21115"/>
                <wp:lineTo x="21065" y="21115"/>
                <wp:lineTo x="21305" y="16018"/>
                <wp:lineTo x="15560" y="11649"/>
                <wp:lineTo x="21305" y="8009"/>
                <wp:lineTo x="21305" y="0"/>
                <wp:lineTo x="64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E4F">
        <w:rPr>
          <w:noProof/>
          <w:spacing w:val="0"/>
          <w:szCs w:val="26"/>
          <w:lang w:eastAsia="pl-PL"/>
        </w:rPr>
        <w:drawing>
          <wp:anchor distT="0" distB="0" distL="114935" distR="114935" simplePos="0" relativeHeight="251644928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373380</wp:posOffset>
            </wp:positionV>
            <wp:extent cx="972820" cy="828040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E4F" w:rsidRPr="003A625B" w:rsidRDefault="00B12E4F" w:rsidP="00B12E4F">
      <w:pPr>
        <w:tabs>
          <w:tab w:val="left" w:pos="7672"/>
        </w:tabs>
        <w:spacing w:after="120"/>
        <w:ind w:left="-284"/>
        <w:rPr>
          <w:b/>
          <w:szCs w:val="26"/>
        </w:rPr>
      </w:pPr>
      <w:r w:rsidRPr="003A625B">
        <w:rPr>
          <w:b/>
          <w:sz w:val="18"/>
          <w:szCs w:val="18"/>
        </w:rPr>
        <w:t xml:space="preserve">Powiatowe Centrum                                                                                                                     </w:t>
      </w:r>
      <w:r w:rsidR="004A0A29">
        <w:rPr>
          <w:b/>
          <w:sz w:val="18"/>
          <w:szCs w:val="18"/>
        </w:rPr>
        <w:t xml:space="preserve">                   </w:t>
      </w:r>
      <w:r w:rsidRPr="003A625B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br/>
      </w:r>
      <w:r w:rsidRPr="003A625B">
        <w:rPr>
          <w:b/>
          <w:sz w:val="18"/>
          <w:szCs w:val="18"/>
        </w:rPr>
        <w:t>Pomocy Rodzinie w Turku</w:t>
      </w:r>
    </w:p>
    <w:p w:rsidR="00B12E4F" w:rsidRDefault="00B12E4F" w:rsidP="00B12E4F">
      <w:pPr>
        <w:pStyle w:val="Tekstpodstawowy31"/>
        <w:jc w:val="left"/>
        <w:rPr>
          <w:spacing w:val="0"/>
          <w:szCs w:val="26"/>
        </w:rPr>
      </w:pPr>
    </w:p>
    <w:p w:rsidR="00B12E4F" w:rsidRDefault="00B12E4F" w:rsidP="00B12E4F">
      <w:pPr>
        <w:pStyle w:val="Tekstpodstawowy31"/>
        <w:jc w:val="left"/>
        <w:rPr>
          <w:spacing w:val="0"/>
          <w:szCs w:val="26"/>
        </w:rPr>
      </w:pPr>
    </w:p>
    <w:p w:rsidR="00B12E4F" w:rsidRDefault="00B12E4F" w:rsidP="00B12E4F">
      <w:pPr>
        <w:pStyle w:val="Tekstpodstawowy31"/>
        <w:rPr>
          <w:spacing w:val="0"/>
          <w:szCs w:val="26"/>
        </w:rPr>
      </w:pPr>
      <w:r>
        <w:rPr>
          <w:spacing w:val="0"/>
          <w:szCs w:val="26"/>
        </w:rPr>
        <w:t>Zasady realizacji pilotażoweg</w:t>
      </w:r>
      <w:r w:rsidR="00DF5F54">
        <w:rPr>
          <w:spacing w:val="0"/>
          <w:szCs w:val="26"/>
        </w:rPr>
        <w:t xml:space="preserve">o programu „Aktywny samorząd” </w:t>
      </w:r>
      <w:r>
        <w:rPr>
          <w:spacing w:val="0"/>
          <w:szCs w:val="26"/>
        </w:rPr>
        <w:t xml:space="preserve">przez </w:t>
      </w:r>
    </w:p>
    <w:p w:rsidR="00B12E4F" w:rsidRDefault="00B12E4F" w:rsidP="00B12E4F">
      <w:pPr>
        <w:pStyle w:val="Tekstpodstawowy31"/>
        <w:rPr>
          <w:sz w:val="20"/>
          <w:szCs w:val="20"/>
        </w:rPr>
      </w:pPr>
      <w:r>
        <w:rPr>
          <w:spacing w:val="0"/>
          <w:szCs w:val="26"/>
        </w:rPr>
        <w:t>Powiatowe Centrum Pomo</w:t>
      </w:r>
      <w:r w:rsidR="006F7128">
        <w:rPr>
          <w:spacing w:val="0"/>
          <w:szCs w:val="26"/>
        </w:rPr>
        <w:t>cy Rodzinie w Turku w 201</w:t>
      </w:r>
      <w:r w:rsidR="00386A42">
        <w:rPr>
          <w:spacing w:val="0"/>
          <w:szCs w:val="26"/>
        </w:rPr>
        <w:t>8</w:t>
      </w:r>
      <w:r w:rsidR="008D5E36">
        <w:rPr>
          <w:spacing w:val="0"/>
          <w:szCs w:val="26"/>
        </w:rPr>
        <w:t xml:space="preserve"> roku</w:t>
      </w:r>
      <w:r>
        <w:rPr>
          <w:spacing w:val="0"/>
          <w:szCs w:val="26"/>
        </w:rPr>
        <w:br/>
      </w:r>
    </w:p>
    <w:p w:rsidR="00B12E4F" w:rsidRPr="003A625B" w:rsidRDefault="00B12E4F" w:rsidP="00DD46CD">
      <w:pPr>
        <w:pStyle w:val="Default"/>
        <w:autoSpaceDE/>
        <w:ind w:left="357" w:hanging="357"/>
        <w:jc w:val="both"/>
        <w:rPr>
          <w:iCs/>
          <w:kern w:val="1"/>
          <w:sz w:val="20"/>
          <w:szCs w:val="20"/>
        </w:rPr>
      </w:pPr>
      <w:r w:rsidRPr="003A625B">
        <w:rPr>
          <w:color w:val="auto"/>
          <w:sz w:val="20"/>
          <w:szCs w:val="20"/>
        </w:rPr>
        <w:t>1. Moduły, obszary i zadania program</w:t>
      </w:r>
      <w:r w:rsidR="008A199C">
        <w:rPr>
          <w:color w:val="auto"/>
          <w:sz w:val="20"/>
          <w:szCs w:val="20"/>
        </w:rPr>
        <w:t>u, które będą realizowane w 201</w:t>
      </w:r>
      <w:r w:rsidR="00386A42">
        <w:rPr>
          <w:color w:val="auto"/>
          <w:sz w:val="20"/>
          <w:szCs w:val="20"/>
        </w:rPr>
        <w:t>8</w:t>
      </w:r>
      <w:r w:rsidRPr="003A625B">
        <w:rPr>
          <w:color w:val="auto"/>
          <w:sz w:val="20"/>
          <w:szCs w:val="20"/>
        </w:rPr>
        <w:t xml:space="preserve"> roku: </w:t>
      </w:r>
    </w:p>
    <w:p w:rsidR="00B12E4F" w:rsidRPr="003A625B" w:rsidRDefault="00B12E4F" w:rsidP="00DD46CD">
      <w:pPr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  1) Moduł I</w:t>
      </w:r>
      <w:r w:rsidRPr="003A625B">
        <w:rPr>
          <w:sz w:val="20"/>
          <w:szCs w:val="20"/>
        </w:rPr>
        <w:t>– likwidacja barier utrudniających aktywizację społeczną i zawodową, w tym:</w:t>
      </w:r>
    </w:p>
    <w:p w:rsidR="00B12E4F" w:rsidRPr="003A625B" w:rsidRDefault="00B12E4F" w:rsidP="00DD46CD">
      <w:pPr>
        <w:numPr>
          <w:ilvl w:val="0"/>
          <w:numId w:val="19"/>
        </w:numPr>
        <w:tabs>
          <w:tab w:val="left" w:pos="720"/>
        </w:tabs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Obszar A – likwidacja bariery transportowej:</w:t>
      </w:r>
    </w:p>
    <w:p w:rsidR="00B12E4F" w:rsidRPr="003A625B" w:rsidRDefault="00B12E4F" w:rsidP="00DD46CD">
      <w:pPr>
        <w:ind w:firstLine="70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Zadanie 1: pomoc w zakupie i montażu oprzyrządowania do posiadanego samochodu,</w:t>
      </w:r>
    </w:p>
    <w:p w:rsidR="00B12E4F" w:rsidRPr="003A625B" w:rsidRDefault="00B12E4F" w:rsidP="00DD46CD">
      <w:pPr>
        <w:ind w:firstLine="70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Zadanie 2: pomoc w uzyskaniu prawa jazdy kategorii B,</w:t>
      </w:r>
    </w:p>
    <w:p w:rsidR="00B12E4F" w:rsidRPr="00B12E4F" w:rsidRDefault="00B12E4F" w:rsidP="00DD46CD">
      <w:pPr>
        <w:pStyle w:val="Akapitzlist"/>
        <w:numPr>
          <w:ilvl w:val="0"/>
          <w:numId w:val="19"/>
        </w:numPr>
        <w:tabs>
          <w:tab w:val="left" w:pos="1008"/>
        </w:tabs>
        <w:jc w:val="both"/>
        <w:rPr>
          <w:iCs/>
          <w:kern w:val="1"/>
          <w:sz w:val="20"/>
          <w:szCs w:val="20"/>
        </w:rPr>
      </w:pPr>
      <w:r w:rsidRPr="00B12E4F">
        <w:rPr>
          <w:iCs/>
          <w:kern w:val="1"/>
          <w:sz w:val="20"/>
          <w:szCs w:val="20"/>
        </w:rPr>
        <w:t>Obszar B – likwidacja barier w dostępie do uczestniczenia w społeczeństwie informacyjnym:</w:t>
      </w:r>
    </w:p>
    <w:p w:rsidR="00B12E4F" w:rsidRPr="003A625B" w:rsidRDefault="00B12E4F" w:rsidP="00DD46CD">
      <w:pPr>
        <w:ind w:firstLine="70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Zadanie 1: pomoc w zakupie </w:t>
      </w:r>
      <w:r w:rsidRPr="003A625B">
        <w:rPr>
          <w:kern w:val="1"/>
          <w:sz w:val="20"/>
          <w:szCs w:val="20"/>
        </w:rPr>
        <w:t>sprzętu elektro</w:t>
      </w:r>
      <w:r>
        <w:rPr>
          <w:kern w:val="1"/>
          <w:sz w:val="20"/>
          <w:szCs w:val="20"/>
        </w:rPr>
        <w:t xml:space="preserve">nicznego lub jego elementów </w:t>
      </w:r>
      <w:r w:rsidRPr="003A625B">
        <w:rPr>
          <w:kern w:val="1"/>
          <w:sz w:val="20"/>
          <w:szCs w:val="20"/>
        </w:rPr>
        <w:t>oraz oprogramowania,</w:t>
      </w:r>
    </w:p>
    <w:p w:rsidR="00B12E4F" w:rsidRPr="003A625B" w:rsidRDefault="00B12E4F" w:rsidP="00DD46CD">
      <w:pPr>
        <w:ind w:left="70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Zadanie 2: </w:t>
      </w:r>
      <w:r w:rsidRPr="003A625B">
        <w:rPr>
          <w:kern w:val="1"/>
          <w:sz w:val="20"/>
          <w:szCs w:val="20"/>
        </w:rPr>
        <w:t>dofinansowanie szkoleń w zakresie obsługi nabytego w ramach programu sprzętu elektronicznego i oprogramowania,</w:t>
      </w:r>
    </w:p>
    <w:p w:rsidR="00B12E4F" w:rsidRPr="003A625B" w:rsidRDefault="00B12E4F" w:rsidP="00DD46CD">
      <w:pPr>
        <w:numPr>
          <w:ilvl w:val="0"/>
          <w:numId w:val="19"/>
        </w:numPr>
        <w:tabs>
          <w:tab w:val="left" w:pos="1008"/>
        </w:tabs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Obszar C – likwidacja barier w poruszaniu się:</w:t>
      </w:r>
    </w:p>
    <w:p w:rsidR="00B12E4F" w:rsidRDefault="00B12E4F" w:rsidP="00DD46CD">
      <w:pPr>
        <w:tabs>
          <w:tab w:val="left" w:pos="967"/>
          <w:tab w:val="left" w:pos="987"/>
          <w:tab w:val="left" w:pos="1026"/>
        </w:tabs>
        <w:ind w:left="708" w:firstLine="1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Zadanie 2: pomoc w utrzymaniu sprawności </w:t>
      </w:r>
      <w:r>
        <w:rPr>
          <w:iCs/>
          <w:kern w:val="1"/>
          <w:sz w:val="20"/>
          <w:szCs w:val="20"/>
        </w:rPr>
        <w:t xml:space="preserve">technicznej posiadanego wózka </w:t>
      </w:r>
      <w:r w:rsidRPr="003A625B">
        <w:rPr>
          <w:iCs/>
          <w:kern w:val="1"/>
          <w:sz w:val="20"/>
          <w:szCs w:val="20"/>
        </w:rPr>
        <w:t>inwalidzkiego o napędzie elektrycznym,</w:t>
      </w:r>
    </w:p>
    <w:p w:rsidR="00B12E4F" w:rsidRDefault="00B12E4F" w:rsidP="00DD46CD">
      <w:pPr>
        <w:tabs>
          <w:tab w:val="left" w:pos="967"/>
          <w:tab w:val="left" w:pos="987"/>
          <w:tab w:val="left" w:pos="1026"/>
        </w:tabs>
        <w:ind w:left="708" w:firstLine="1"/>
        <w:jc w:val="both"/>
        <w:rPr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Zadanie 3: </w:t>
      </w:r>
      <w:r w:rsidRPr="003A625B">
        <w:rPr>
          <w:sz w:val="20"/>
          <w:szCs w:val="20"/>
        </w:rPr>
        <w:t>pomoc w zakupie protezy kończyny, w której zastosowano nowoczesne rozwiązania techniczne, tj. protezy co najmniej na III poziomi</w:t>
      </w:r>
      <w:r>
        <w:rPr>
          <w:sz w:val="20"/>
          <w:szCs w:val="20"/>
        </w:rPr>
        <w:t>e jakości,</w:t>
      </w:r>
    </w:p>
    <w:p w:rsidR="00B12E4F" w:rsidRPr="003A625B" w:rsidRDefault="00B12E4F" w:rsidP="00DD46CD">
      <w:pPr>
        <w:tabs>
          <w:tab w:val="left" w:pos="967"/>
          <w:tab w:val="left" w:pos="987"/>
          <w:tab w:val="left" w:pos="1026"/>
        </w:tabs>
        <w:ind w:left="708" w:firstLine="1"/>
        <w:jc w:val="both"/>
        <w:rPr>
          <w:iCs/>
          <w:kern w:val="1"/>
          <w:sz w:val="20"/>
          <w:szCs w:val="20"/>
        </w:rPr>
      </w:pPr>
      <w:r w:rsidRPr="003A625B">
        <w:rPr>
          <w:sz w:val="20"/>
          <w:szCs w:val="20"/>
        </w:rPr>
        <w:t xml:space="preserve">Zadanie 4: pomoc </w:t>
      </w:r>
      <w:r w:rsidRPr="003A625B">
        <w:rPr>
          <w:iCs/>
          <w:kern w:val="1"/>
          <w:sz w:val="20"/>
          <w:szCs w:val="20"/>
        </w:rPr>
        <w:t>w utrzymaniu sprawności technicznej po</w:t>
      </w:r>
      <w:r>
        <w:rPr>
          <w:iCs/>
          <w:kern w:val="1"/>
          <w:sz w:val="20"/>
          <w:szCs w:val="20"/>
        </w:rPr>
        <w:t xml:space="preserve">siadanej protezy </w:t>
      </w:r>
      <w:r w:rsidRPr="003A625B">
        <w:rPr>
          <w:sz w:val="20"/>
          <w:szCs w:val="20"/>
        </w:rPr>
        <w:t>kończyny, w której zastosowano nowoczesne rozwiązania techniczne, (o najmniej na III</w:t>
      </w:r>
      <w:r>
        <w:rPr>
          <w:sz w:val="20"/>
          <w:szCs w:val="20"/>
        </w:rPr>
        <w:t xml:space="preserve"> poziomie </w:t>
      </w:r>
      <w:r w:rsidRPr="003A625B">
        <w:rPr>
          <w:sz w:val="20"/>
          <w:szCs w:val="20"/>
        </w:rPr>
        <w:t>jakości),</w:t>
      </w:r>
    </w:p>
    <w:p w:rsidR="00B12E4F" w:rsidRPr="003A625B" w:rsidRDefault="00B12E4F" w:rsidP="00DD46CD">
      <w:pPr>
        <w:numPr>
          <w:ilvl w:val="0"/>
          <w:numId w:val="19"/>
        </w:numPr>
        <w:tabs>
          <w:tab w:val="left" w:pos="849"/>
        </w:tabs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Obszar D –</w:t>
      </w:r>
      <w:r w:rsidRPr="003A625B">
        <w:rPr>
          <w:sz w:val="20"/>
          <w:szCs w:val="20"/>
        </w:rPr>
        <w:t xml:space="preserve"> pomoc w utrzymaniu aktywności zawodow</w:t>
      </w:r>
      <w:r>
        <w:rPr>
          <w:sz w:val="20"/>
          <w:szCs w:val="20"/>
        </w:rPr>
        <w:t xml:space="preserve">ej poprzez zapewnienie </w:t>
      </w:r>
      <w:r w:rsidRPr="003A625B">
        <w:rPr>
          <w:sz w:val="20"/>
          <w:szCs w:val="20"/>
        </w:rPr>
        <w:t>opieki dla osoby zależnej;</w:t>
      </w:r>
    </w:p>
    <w:p w:rsidR="00B12E4F" w:rsidRPr="003A625B" w:rsidRDefault="00B12E4F" w:rsidP="00DD46CD">
      <w:pPr>
        <w:tabs>
          <w:tab w:val="left" w:pos="720"/>
        </w:tabs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  2) Moduł II –</w:t>
      </w:r>
      <w:r w:rsidRPr="003A625B">
        <w:rPr>
          <w:sz w:val="20"/>
          <w:szCs w:val="20"/>
        </w:rPr>
        <w:t xml:space="preserve"> pomoc w uzyskaniu wykształcenia na poziomie wyższym.</w:t>
      </w:r>
    </w:p>
    <w:p w:rsidR="00B12E4F" w:rsidRPr="003A625B" w:rsidRDefault="00B12E4F" w:rsidP="00DD46CD">
      <w:pPr>
        <w:pStyle w:val="NormalnyWeb"/>
        <w:spacing w:before="0" w:after="0"/>
        <w:jc w:val="both"/>
        <w:rPr>
          <w:rFonts w:ascii="Times New Roman" w:hAnsi="Times New Roman" w:cs="Times New Roman"/>
          <w:iCs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2. Maksymalna kwota dofinansowania w ramach modułu I wynosi, w przypadku:</w:t>
      </w:r>
    </w:p>
    <w:p w:rsidR="00B12E4F" w:rsidRPr="003A625B" w:rsidRDefault="00B12E4F" w:rsidP="00DD46CD">
      <w:pPr>
        <w:numPr>
          <w:ilvl w:val="0"/>
          <w:numId w:val="1"/>
        </w:numPr>
        <w:tabs>
          <w:tab w:val="left" w:pos="-2552"/>
        </w:tabs>
        <w:ind w:left="709" w:hanging="457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Obszaru A:</w:t>
      </w:r>
    </w:p>
    <w:p w:rsidR="008D5E36" w:rsidRDefault="00B12E4F" w:rsidP="00DD46CD">
      <w:pPr>
        <w:numPr>
          <w:ilvl w:val="1"/>
          <w:numId w:val="1"/>
        </w:numPr>
        <w:tabs>
          <w:tab w:val="left" w:pos="1032"/>
        </w:tabs>
        <w:ind w:left="1032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w Zadaniu nr 1 – 5.000 zł,</w:t>
      </w:r>
    </w:p>
    <w:p w:rsidR="00B12E4F" w:rsidRPr="008D5E36" w:rsidRDefault="00B12E4F" w:rsidP="00DD46CD">
      <w:pPr>
        <w:numPr>
          <w:ilvl w:val="1"/>
          <w:numId w:val="1"/>
        </w:numPr>
        <w:tabs>
          <w:tab w:val="left" w:pos="1032"/>
        </w:tabs>
        <w:ind w:left="1032"/>
        <w:jc w:val="both"/>
        <w:rPr>
          <w:iCs/>
          <w:kern w:val="1"/>
          <w:sz w:val="20"/>
          <w:szCs w:val="20"/>
        </w:rPr>
      </w:pPr>
      <w:r w:rsidRPr="008D5E36">
        <w:rPr>
          <w:iCs/>
          <w:kern w:val="1"/>
          <w:sz w:val="20"/>
          <w:szCs w:val="20"/>
        </w:rPr>
        <w:t>w Zadaniu nr 2 – 2.100 zł, w tym:</w:t>
      </w:r>
    </w:p>
    <w:p w:rsidR="00B12E4F" w:rsidRPr="003A625B" w:rsidRDefault="00B12E4F" w:rsidP="00DD46CD">
      <w:pPr>
        <w:numPr>
          <w:ilvl w:val="0"/>
          <w:numId w:val="5"/>
        </w:numPr>
        <w:tabs>
          <w:tab w:val="left" w:pos="1204"/>
        </w:tabs>
        <w:ind w:left="1248"/>
        <w:jc w:val="both"/>
        <w:rPr>
          <w:kern w:val="1"/>
          <w:sz w:val="20"/>
          <w:szCs w:val="20"/>
        </w:rPr>
      </w:pPr>
      <w:r w:rsidRPr="003A625B">
        <w:rPr>
          <w:kern w:val="1"/>
          <w:sz w:val="20"/>
          <w:szCs w:val="20"/>
        </w:rPr>
        <w:t>dla kosztów kursu i egzaminów – 1.500 zł,</w:t>
      </w:r>
    </w:p>
    <w:p w:rsidR="00B12E4F" w:rsidRPr="003A625B" w:rsidRDefault="00B12E4F" w:rsidP="00DD46CD">
      <w:pPr>
        <w:numPr>
          <w:ilvl w:val="0"/>
          <w:numId w:val="5"/>
        </w:numPr>
        <w:tabs>
          <w:tab w:val="left" w:pos="1194"/>
        </w:tabs>
        <w:ind w:left="1248"/>
        <w:jc w:val="both"/>
        <w:rPr>
          <w:iCs/>
          <w:kern w:val="1"/>
          <w:sz w:val="20"/>
          <w:szCs w:val="20"/>
        </w:rPr>
      </w:pPr>
      <w:r w:rsidRPr="003A625B">
        <w:rPr>
          <w:kern w:val="1"/>
          <w:sz w:val="20"/>
          <w:szCs w:val="20"/>
        </w:rPr>
        <w:t xml:space="preserve">dla pozostałych kosztów uzyskania prawa jazdy </w:t>
      </w:r>
      <w:r w:rsidRPr="003A625B">
        <w:rPr>
          <w:sz w:val="20"/>
          <w:szCs w:val="20"/>
        </w:rPr>
        <w:t xml:space="preserve">w przypadku kursu </w:t>
      </w:r>
      <w:r w:rsidRPr="003A625B">
        <w:rPr>
          <w:iCs/>
          <w:sz w:val="20"/>
          <w:szCs w:val="20"/>
        </w:rPr>
        <w:t>poza miejscowością zamieszkania wnioskodawcy (koszty związane z </w:t>
      </w:r>
      <w:r w:rsidRPr="003A625B">
        <w:rPr>
          <w:iCs/>
          <w:kern w:val="1"/>
          <w:sz w:val="20"/>
          <w:szCs w:val="20"/>
        </w:rPr>
        <w:t xml:space="preserve">zakwaterowaniem, wyżywieniem i dojazdem w okresie trwania kursu) </w:t>
      </w:r>
      <w:r w:rsidRPr="003A625B">
        <w:rPr>
          <w:kern w:val="1"/>
          <w:sz w:val="20"/>
          <w:szCs w:val="20"/>
        </w:rPr>
        <w:t>– 600 zł</w:t>
      </w:r>
      <w:r w:rsidR="00386A42">
        <w:rPr>
          <w:kern w:val="1"/>
          <w:sz w:val="20"/>
          <w:szCs w:val="20"/>
        </w:rPr>
        <w:t xml:space="preserve">; przy czym zwrot kosztów przejazdu nastąpi według taryf przewozowych dla najtańszego środka transportu na danej trasie z uwzględnieniem ulg (jeżeli dotyczy), </w:t>
      </w:r>
    </w:p>
    <w:p w:rsidR="00B12E4F" w:rsidRPr="003A625B" w:rsidRDefault="00B12E4F" w:rsidP="00DD46CD">
      <w:pPr>
        <w:numPr>
          <w:ilvl w:val="0"/>
          <w:numId w:val="1"/>
        </w:numPr>
        <w:tabs>
          <w:tab w:val="left" w:pos="-2552"/>
        </w:tabs>
        <w:ind w:left="708" w:hanging="459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Obszaru B:</w:t>
      </w:r>
    </w:p>
    <w:p w:rsidR="00B12E4F" w:rsidRPr="003A625B" w:rsidRDefault="00B12E4F" w:rsidP="00DD46CD">
      <w:pPr>
        <w:numPr>
          <w:ilvl w:val="1"/>
          <w:numId w:val="1"/>
        </w:numPr>
        <w:tabs>
          <w:tab w:val="left" w:pos="1032"/>
        </w:tabs>
        <w:ind w:left="1032" w:hanging="336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w Zadaniu nr 1</w:t>
      </w:r>
    </w:p>
    <w:p w:rsidR="00B12E4F" w:rsidRPr="003A625B" w:rsidRDefault="00B12E4F" w:rsidP="00DD46CD">
      <w:pPr>
        <w:tabs>
          <w:tab w:val="left" w:pos="1032"/>
        </w:tabs>
        <w:ind w:left="1032" w:hanging="336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      - dla osoby niewidomej – 20.000 zł, z czego na urządzenia brajlowskie 12.000 zł,</w:t>
      </w:r>
    </w:p>
    <w:p w:rsidR="006B4FCE" w:rsidRDefault="00B12E4F" w:rsidP="00DD46CD">
      <w:pPr>
        <w:ind w:left="1272" w:right="-316" w:hanging="360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  - dla pozostałych osób z dysfu</w:t>
      </w:r>
      <w:r w:rsidR="006B4FCE">
        <w:rPr>
          <w:iCs/>
          <w:kern w:val="1"/>
          <w:sz w:val="20"/>
          <w:szCs w:val="20"/>
        </w:rPr>
        <w:t>nkcją narządu wzroku – 8.000 zł,</w:t>
      </w:r>
    </w:p>
    <w:p w:rsidR="00B12E4F" w:rsidRPr="003A625B" w:rsidRDefault="006B4FCE" w:rsidP="00DD46CD">
      <w:pPr>
        <w:ind w:left="1272" w:right="-316" w:hanging="360"/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 xml:space="preserve">  - dla osoby z dysfunkcją obu kończyn górnych – 5.000 zł,</w:t>
      </w:r>
    </w:p>
    <w:p w:rsidR="00B12E4F" w:rsidRPr="003A625B" w:rsidRDefault="00B12E4F" w:rsidP="00DD46CD">
      <w:pPr>
        <w:numPr>
          <w:ilvl w:val="1"/>
          <w:numId w:val="1"/>
        </w:numPr>
        <w:tabs>
          <w:tab w:val="left" w:pos="1032"/>
        </w:tabs>
        <w:ind w:left="1032" w:hanging="336"/>
        <w:jc w:val="both"/>
        <w:rPr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w Zadaniu nr 2:</w:t>
      </w:r>
    </w:p>
    <w:p w:rsidR="00B12E4F" w:rsidRPr="003A625B" w:rsidRDefault="00B12E4F" w:rsidP="00DD46CD">
      <w:pPr>
        <w:ind w:left="1184" w:hanging="365"/>
        <w:jc w:val="both"/>
        <w:rPr>
          <w:color w:val="000000"/>
          <w:kern w:val="1"/>
          <w:sz w:val="20"/>
          <w:szCs w:val="20"/>
        </w:rPr>
      </w:pPr>
      <w:r w:rsidRPr="003A625B">
        <w:rPr>
          <w:kern w:val="1"/>
          <w:sz w:val="20"/>
          <w:szCs w:val="20"/>
        </w:rPr>
        <w:t xml:space="preserve">    -  dla osoby głuchoniewidomej – 4.000 zł,</w:t>
      </w:r>
    </w:p>
    <w:p w:rsidR="00B12E4F" w:rsidRPr="003A625B" w:rsidRDefault="00B12E4F" w:rsidP="00DD46CD">
      <w:pPr>
        <w:tabs>
          <w:tab w:val="left" w:pos="1152"/>
        </w:tabs>
        <w:ind w:left="912"/>
        <w:jc w:val="both"/>
        <w:rPr>
          <w:iCs/>
          <w:kern w:val="1"/>
          <w:sz w:val="20"/>
          <w:szCs w:val="20"/>
        </w:rPr>
      </w:pPr>
      <w:r w:rsidRPr="003A625B">
        <w:rPr>
          <w:color w:val="000000"/>
          <w:kern w:val="1"/>
          <w:sz w:val="20"/>
          <w:szCs w:val="20"/>
        </w:rPr>
        <w:t xml:space="preserve">  -  dla pozostałych adresatów obszaru – 2.000 zł,</w:t>
      </w:r>
    </w:p>
    <w:p w:rsidR="00B12E4F" w:rsidRPr="003A625B" w:rsidRDefault="00B12E4F" w:rsidP="00DD46CD">
      <w:pPr>
        <w:ind w:left="1056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z możliwością zwiększenia kwoty dofinansowania w indywidualnych przypadkach, maksymalnie </w:t>
      </w:r>
      <w:r w:rsidRPr="003A625B">
        <w:rPr>
          <w:iCs/>
          <w:kern w:val="1"/>
          <w:sz w:val="20"/>
          <w:szCs w:val="20"/>
        </w:rPr>
        <w:br/>
        <w:t xml:space="preserve">o 100%, wyłącznie w przypadku, gdy poziom dysfunkcji narządu wzroku wymaga zwiększenia liczby godzin szkolenia, </w:t>
      </w:r>
    </w:p>
    <w:p w:rsidR="00B12E4F" w:rsidRPr="003A625B" w:rsidRDefault="00B12E4F" w:rsidP="00DD46CD">
      <w:pPr>
        <w:numPr>
          <w:ilvl w:val="0"/>
          <w:numId w:val="1"/>
        </w:numPr>
        <w:tabs>
          <w:tab w:val="left" w:pos="-2552"/>
        </w:tabs>
        <w:ind w:left="709" w:hanging="457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Obszaru C:</w:t>
      </w:r>
    </w:p>
    <w:p w:rsidR="00B12E4F" w:rsidRPr="003A625B" w:rsidRDefault="00B12E4F" w:rsidP="00DD46CD">
      <w:pPr>
        <w:numPr>
          <w:ilvl w:val="1"/>
          <w:numId w:val="1"/>
        </w:numPr>
        <w:tabs>
          <w:tab w:val="left" w:pos="1032"/>
        </w:tabs>
        <w:ind w:left="1032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w Zadaniu nr 2 – 2.000 zł,</w:t>
      </w:r>
    </w:p>
    <w:p w:rsidR="00B12E4F" w:rsidRPr="003A625B" w:rsidRDefault="00B12E4F" w:rsidP="00DD46CD">
      <w:pPr>
        <w:numPr>
          <w:ilvl w:val="1"/>
          <w:numId w:val="1"/>
        </w:numPr>
        <w:tabs>
          <w:tab w:val="left" w:pos="1032"/>
        </w:tabs>
        <w:ind w:left="1032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w Zadaniu nr 3 dla protezy na III poziomie jakości, przy amputacji:</w:t>
      </w:r>
    </w:p>
    <w:p w:rsidR="00B12E4F" w:rsidRPr="003A625B" w:rsidRDefault="00B12E4F" w:rsidP="00DD46CD">
      <w:pPr>
        <w:numPr>
          <w:ilvl w:val="0"/>
          <w:numId w:val="3"/>
        </w:numPr>
        <w:tabs>
          <w:tab w:val="left" w:pos="1224"/>
        </w:tabs>
        <w:ind w:left="124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w zakresie ręki – 9.000 zł,</w:t>
      </w:r>
    </w:p>
    <w:p w:rsidR="00B12E4F" w:rsidRPr="003A625B" w:rsidRDefault="00B12E4F" w:rsidP="00DD46CD">
      <w:pPr>
        <w:numPr>
          <w:ilvl w:val="0"/>
          <w:numId w:val="3"/>
        </w:numPr>
        <w:tabs>
          <w:tab w:val="left" w:pos="1224"/>
        </w:tabs>
        <w:ind w:left="124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przedramienia – 20.000 zł,</w:t>
      </w:r>
    </w:p>
    <w:p w:rsidR="00B12E4F" w:rsidRPr="003A625B" w:rsidRDefault="00B12E4F" w:rsidP="00DD46CD">
      <w:pPr>
        <w:numPr>
          <w:ilvl w:val="0"/>
          <w:numId w:val="3"/>
        </w:numPr>
        <w:tabs>
          <w:tab w:val="left" w:pos="1224"/>
        </w:tabs>
        <w:ind w:left="124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lastRenderedPageBreak/>
        <w:t>ramienia i wyłuszczeniu w stawie barkowym – 26.000 zł,</w:t>
      </w:r>
      <w:r w:rsidR="000E7AAE">
        <w:rPr>
          <w:iCs/>
          <w:kern w:val="1"/>
          <w:sz w:val="20"/>
          <w:szCs w:val="20"/>
        </w:rPr>
        <w:t xml:space="preserve"> </w:t>
      </w:r>
      <w:r w:rsidRPr="003A625B">
        <w:rPr>
          <w:iCs/>
          <w:kern w:val="1"/>
          <w:sz w:val="20"/>
          <w:szCs w:val="20"/>
        </w:rPr>
        <w:t>na poziomie podudzia – 14.000 zł,</w:t>
      </w:r>
    </w:p>
    <w:p w:rsidR="00B12E4F" w:rsidRPr="003A625B" w:rsidRDefault="00B12E4F" w:rsidP="00DD46CD">
      <w:pPr>
        <w:numPr>
          <w:ilvl w:val="0"/>
          <w:numId w:val="3"/>
        </w:numPr>
        <w:tabs>
          <w:tab w:val="left" w:pos="1224"/>
        </w:tabs>
        <w:ind w:left="124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na wysokości uda (także przez staw kolanowy) – 20.000 zł,</w:t>
      </w:r>
    </w:p>
    <w:p w:rsidR="00B12E4F" w:rsidRPr="00474513" w:rsidRDefault="00B12E4F" w:rsidP="00DD46CD">
      <w:pPr>
        <w:numPr>
          <w:ilvl w:val="0"/>
          <w:numId w:val="3"/>
        </w:numPr>
        <w:tabs>
          <w:tab w:val="left" w:pos="1224"/>
        </w:tabs>
        <w:ind w:left="1248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uda i wyłuszczeniu w stawie biodrowym – 25.000 zł,</w:t>
      </w:r>
      <w:r w:rsidR="000E7AAE">
        <w:rPr>
          <w:iCs/>
          <w:kern w:val="1"/>
          <w:sz w:val="20"/>
          <w:szCs w:val="20"/>
        </w:rPr>
        <w:t xml:space="preserve"> </w:t>
      </w:r>
      <w:r w:rsidRPr="00474513">
        <w:rPr>
          <w:iCs/>
          <w:kern w:val="1"/>
          <w:sz w:val="20"/>
          <w:szCs w:val="20"/>
        </w:rPr>
        <w:t xml:space="preserve">z możliwością zwiększenia kwoty dofinansowania w wyjątkowych przypadkach i wyłącznie wtedy, gdy celowość zwiększenia jakości protezy do poziomu IV (dla </w:t>
      </w:r>
      <w:r w:rsidRPr="00474513">
        <w:rPr>
          <w:sz w:val="20"/>
          <w:szCs w:val="20"/>
        </w:rPr>
        <w:t xml:space="preserve">zdolności do pracy wnioskodawcy), </w:t>
      </w:r>
      <w:r w:rsidRPr="00474513">
        <w:rPr>
          <w:iCs/>
          <w:kern w:val="1"/>
          <w:sz w:val="20"/>
          <w:szCs w:val="20"/>
        </w:rPr>
        <w:t>zostanie zarekomendowana przez eksperta PFRON,</w:t>
      </w:r>
    </w:p>
    <w:p w:rsidR="00B12E4F" w:rsidRPr="003A625B" w:rsidRDefault="00F62CEB" w:rsidP="00DD46CD">
      <w:pPr>
        <w:numPr>
          <w:ilvl w:val="1"/>
          <w:numId w:val="1"/>
        </w:numPr>
        <w:tabs>
          <w:tab w:val="left" w:pos="1032"/>
        </w:tabs>
        <w:ind w:left="1032"/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>w Zadaniu nr 4 – do 30% kwot, o których mowa w lit. b,</w:t>
      </w:r>
    </w:p>
    <w:p w:rsidR="00B12E4F" w:rsidRPr="003A625B" w:rsidRDefault="00B12E4F" w:rsidP="00DD46CD">
      <w:pPr>
        <w:numPr>
          <w:ilvl w:val="1"/>
          <w:numId w:val="1"/>
        </w:numPr>
        <w:tabs>
          <w:tab w:val="left" w:pos="1032"/>
        </w:tabs>
        <w:ind w:left="1032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w Zadaniu nr 3 i nr 4 dla </w:t>
      </w:r>
      <w:r w:rsidRPr="003A625B">
        <w:rPr>
          <w:rFonts w:eastAsia="Arial Unicode MS"/>
          <w:sz w:val="20"/>
          <w:szCs w:val="20"/>
        </w:rPr>
        <w:t xml:space="preserve">refundacji kosztów dojazdu beneficjenta programu na spotkanie z ekspertem PFRON lub kosztów dojazdu eksperta PFRON na spotkanie z beneficjentem programu </w:t>
      </w:r>
      <w:r w:rsidRPr="003A625B">
        <w:rPr>
          <w:iCs/>
          <w:kern w:val="1"/>
          <w:sz w:val="20"/>
          <w:szCs w:val="20"/>
        </w:rPr>
        <w:t>– w zależności od poniesionych</w:t>
      </w:r>
      <w:r w:rsidR="00ED0E58">
        <w:rPr>
          <w:iCs/>
          <w:kern w:val="1"/>
          <w:sz w:val="20"/>
          <w:szCs w:val="20"/>
        </w:rPr>
        <w:t xml:space="preserve"> kosztów, nie więcej niż 200 zł,</w:t>
      </w:r>
    </w:p>
    <w:p w:rsidR="00B12E4F" w:rsidRPr="003A625B" w:rsidRDefault="00B12E4F" w:rsidP="00DD46CD">
      <w:pPr>
        <w:numPr>
          <w:ilvl w:val="0"/>
          <w:numId w:val="1"/>
        </w:numPr>
        <w:tabs>
          <w:tab w:val="clear" w:pos="644"/>
          <w:tab w:val="left" w:pos="-2552"/>
          <w:tab w:val="num" w:pos="709"/>
        </w:tabs>
        <w:ind w:left="709" w:hanging="425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Obszaru D – </w:t>
      </w:r>
      <w:r w:rsidRPr="003A625B">
        <w:rPr>
          <w:sz w:val="20"/>
          <w:szCs w:val="20"/>
        </w:rPr>
        <w:t xml:space="preserve">200 zł miesięcznie, nie więcej niż 2.400 zł w ciągu roku – tytułem </w:t>
      </w:r>
      <w:r w:rsidRPr="003A625B">
        <w:rPr>
          <w:iCs/>
          <w:kern w:val="1"/>
          <w:sz w:val="20"/>
          <w:szCs w:val="20"/>
        </w:rPr>
        <w:t xml:space="preserve">kosztów </w:t>
      </w:r>
      <w:r w:rsidR="00CE4A34">
        <w:rPr>
          <w:sz w:val="20"/>
          <w:szCs w:val="20"/>
        </w:rPr>
        <w:t xml:space="preserve">opieki nad jedną </w:t>
      </w:r>
      <w:r w:rsidRPr="003A625B">
        <w:rPr>
          <w:sz w:val="20"/>
          <w:szCs w:val="20"/>
        </w:rPr>
        <w:t xml:space="preserve">(każdą) osobą zależną. </w:t>
      </w:r>
    </w:p>
    <w:p w:rsidR="00B12E4F" w:rsidRPr="00D95033" w:rsidRDefault="00D95033" w:rsidP="00DD46CD">
      <w:pPr>
        <w:pStyle w:val="NormalnyWeb"/>
        <w:spacing w:before="0" w:after="0"/>
        <w:ind w:left="284" w:hanging="284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3. </w:t>
      </w:r>
      <w:r w:rsidR="00B12E4F"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W ramach modułu II kwota dofinansowania poniesionych kosztów nauki</w:t>
      </w:r>
      <w:r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, dotyczących semestru/półrocza  </w:t>
      </w:r>
      <w:r w:rsidR="00B12E4F"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objętego dofinansowaniem, wynosi w przypadku: </w:t>
      </w:r>
    </w:p>
    <w:p w:rsidR="00B12E4F" w:rsidRPr="003A625B" w:rsidRDefault="00B12E4F" w:rsidP="00DD46CD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dodatku na pokrycie kosztów kształcenia –</w:t>
      </w:r>
      <w:r w:rsidR="00737CBD">
        <w:rPr>
          <w:iCs/>
          <w:kern w:val="1"/>
          <w:sz w:val="20"/>
          <w:szCs w:val="20"/>
        </w:rPr>
        <w:t xml:space="preserve"> do </w:t>
      </w:r>
      <w:r w:rsidRPr="003A625B">
        <w:rPr>
          <w:iCs/>
          <w:kern w:val="1"/>
          <w:sz w:val="20"/>
          <w:szCs w:val="20"/>
        </w:rPr>
        <w:t>1.000 zł,</w:t>
      </w:r>
    </w:p>
    <w:p w:rsidR="00B12E4F" w:rsidRPr="003A625B" w:rsidRDefault="00B12E4F" w:rsidP="00DD46CD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dodatku na uiszczenie opłaty za przeprowadzenie przewodu doktorskiego – do 4.000 zł,</w:t>
      </w:r>
    </w:p>
    <w:p w:rsidR="00B12E4F" w:rsidRPr="004967A9" w:rsidRDefault="00B12E4F" w:rsidP="00DD46CD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opłaty za naukę (czesne) – równowartość kosztów czesnego w ramach jednej, aktualnie realizowanej formy kształcenia na poziomie wyższym (na jednym kierunku) - niezależnie od daty poniesienia kosztów, przy czym dofinansowanie powyżej kwoty 3.000 zł jest możliwe wyłącznie w przypadku, gdy </w:t>
      </w:r>
      <w:r w:rsidRPr="003A625B">
        <w:rPr>
          <w:sz w:val="20"/>
          <w:szCs w:val="20"/>
        </w:rPr>
        <w:t xml:space="preserve">wysokość  </w:t>
      </w:r>
      <w:r w:rsidRPr="003A625B">
        <w:rPr>
          <w:iCs/>
          <w:sz w:val="20"/>
          <w:szCs w:val="20"/>
        </w:rPr>
        <w:t>przeciętnego miesięcznego dochodu wnioskodawcy nie przekracza kwoty 583 zł(netto) na osobę</w:t>
      </w:r>
      <w:r w:rsidRPr="003A625B">
        <w:rPr>
          <w:b/>
          <w:i/>
          <w:iCs/>
          <w:sz w:val="20"/>
          <w:szCs w:val="20"/>
        </w:rPr>
        <w:t>.</w:t>
      </w:r>
    </w:p>
    <w:p w:rsidR="00B12E4F" w:rsidRPr="003A625B" w:rsidRDefault="00E5248B" w:rsidP="00DD46CD">
      <w:pPr>
        <w:jc w:val="both"/>
        <w:rPr>
          <w:iCs/>
          <w:kern w:val="2"/>
          <w:sz w:val="20"/>
          <w:szCs w:val="20"/>
        </w:rPr>
      </w:pPr>
      <w:r>
        <w:rPr>
          <w:iCs/>
          <w:kern w:val="2"/>
          <w:sz w:val="20"/>
          <w:szCs w:val="20"/>
        </w:rPr>
        <w:t xml:space="preserve">4.  </w:t>
      </w:r>
      <w:r w:rsidR="00B12E4F" w:rsidRPr="003A625B">
        <w:rPr>
          <w:iCs/>
          <w:kern w:val="2"/>
          <w:sz w:val="20"/>
          <w:szCs w:val="20"/>
        </w:rPr>
        <w:t xml:space="preserve">Decyzja w sprawie wyrażenia zgody na zwiększenie kwoty dofinansowania kosztów opłaty za naukę (czesne) dla   </w:t>
      </w:r>
    </w:p>
    <w:p w:rsidR="00941E0D" w:rsidRDefault="00386A42" w:rsidP="00DD46CD">
      <w:pPr>
        <w:jc w:val="both"/>
        <w:rPr>
          <w:iCs/>
          <w:kern w:val="2"/>
          <w:sz w:val="20"/>
          <w:szCs w:val="20"/>
        </w:rPr>
      </w:pPr>
      <w:r>
        <w:rPr>
          <w:iCs/>
          <w:kern w:val="2"/>
          <w:sz w:val="20"/>
          <w:szCs w:val="20"/>
        </w:rPr>
        <w:t xml:space="preserve">     </w:t>
      </w:r>
      <w:r w:rsidR="00B12E4F" w:rsidRPr="003A625B">
        <w:rPr>
          <w:iCs/>
          <w:kern w:val="2"/>
          <w:sz w:val="20"/>
          <w:szCs w:val="20"/>
        </w:rPr>
        <w:t xml:space="preserve">wnioskodawcy, którego przeciętny miesięczny dochód przekracza kwotę 583 zł (netto) na osobę lub zwiększenia </w:t>
      </w:r>
    </w:p>
    <w:p w:rsidR="00941E0D" w:rsidRDefault="00386A42" w:rsidP="00E27154">
      <w:pPr>
        <w:ind w:left="284" w:hanging="284"/>
        <w:jc w:val="both"/>
        <w:rPr>
          <w:iCs/>
          <w:kern w:val="2"/>
          <w:sz w:val="20"/>
          <w:szCs w:val="20"/>
        </w:rPr>
      </w:pPr>
      <w:r>
        <w:rPr>
          <w:iCs/>
          <w:kern w:val="2"/>
          <w:sz w:val="20"/>
          <w:szCs w:val="20"/>
        </w:rPr>
        <w:t xml:space="preserve">     </w:t>
      </w:r>
      <w:r w:rsidR="00B12E4F" w:rsidRPr="003A625B">
        <w:rPr>
          <w:iCs/>
          <w:kern w:val="2"/>
          <w:sz w:val="20"/>
          <w:szCs w:val="20"/>
        </w:rPr>
        <w:t>kwoty dofinansowania dodatku na uiszczenie opłaty za przeprowadzenie przewodu</w:t>
      </w:r>
      <w:r w:rsidR="00E27154">
        <w:rPr>
          <w:iCs/>
          <w:kern w:val="2"/>
          <w:sz w:val="20"/>
          <w:szCs w:val="20"/>
        </w:rPr>
        <w:t xml:space="preserve"> doktorskiego</w:t>
      </w:r>
      <w:r w:rsidR="00B12E4F" w:rsidRPr="003A625B">
        <w:rPr>
          <w:iCs/>
          <w:kern w:val="2"/>
          <w:sz w:val="20"/>
          <w:szCs w:val="20"/>
        </w:rPr>
        <w:t>,</w:t>
      </w:r>
      <w:r w:rsidR="00E27154">
        <w:rPr>
          <w:iCs/>
          <w:kern w:val="2"/>
          <w:sz w:val="20"/>
          <w:szCs w:val="20"/>
        </w:rPr>
        <w:t xml:space="preserve"> może być </w:t>
      </w:r>
      <w:r w:rsidR="00B12E4F" w:rsidRPr="003A625B">
        <w:rPr>
          <w:iCs/>
          <w:kern w:val="2"/>
          <w:sz w:val="20"/>
          <w:szCs w:val="20"/>
        </w:rPr>
        <w:t xml:space="preserve">podjęta przez Pełnomocników Zarządu PFRON w Biurze PFRON, na podstawie wystąpienia i pozytywnej opinii </w:t>
      </w:r>
    </w:p>
    <w:p w:rsidR="00B12E4F" w:rsidRPr="003A625B" w:rsidRDefault="00B12E4F" w:rsidP="00E27154">
      <w:pPr>
        <w:ind w:left="284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właściwego realizatora programu lub Oddziału PFRON. W opinii tej realiz</w:t>
      </w:r>
      <w:r w:rsidR="00E27154">
        <w:rPr>
          <w:iCs/>
          <w:kern w:val="2"/>
          <w:sz w:val="20"/>
          <w:szCs w:val="20"/>
        </w:rPr>
        <w:t xml:space="preserve">ator programu lub Oddział PFRON </w:t>
      </w:r>
      <w:r w:rsidRPr="003A625B">
        <w:rPr>
          <w:iCs/>
          <w:kern w:val="2"/>
          <w:sz w:val="20"/>
          <w:szCs w:val="20"/>
        </w:rPr>
        <w:t xml:space="preserve">wskazuje w szczególności: </w:t>
      </w:r>
    </w:p>
    <w:p w:rsidR="00B12E4F" w:rsidRPr="003A625B" w:rsidRDefault="00B12E4F" w:rsidP="00DD46CD">
      <w:pPr>
        <w:numPr>
          <w:ilvl w:val="0"/>
          <w:numId w:val="18"/>
        </w:numPr>
        <w:suppressAutoHyphens w:val="0"/>
        <w:ind w:left="709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 xml:space="preserve">proponowaną wysokość dofinansowania kosztów opłaty za naukę (czesne) lub opłaty za przeprowadzenie przewodu doktorskiego, </w:t>
      </w:r>
    </w:p>
    <w:p w:rsidR="00B12E4F" w:rsidRPr="003A625B" w:rsidRDefault="00B12E4F" w:rsidP="00DD46CD">
      <w:pPr>
        <w:numPr>
          <w:ilvl w:val="0"/>
          <w:numId w:val="18"/>
        </w:numPr>
        <w:suppressAutoHyphens w:val="0"/>
        <w:ind w:left="709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uzasadnienie proponowanej decyzji, w tym:</w:t>
      </w:r>
    </w:p>
    <w:p w:rsidR="00B12E4F" w:rsidRPr="003A625B" w:rsidRDefault="00B12E4F" w:rsidP="00DD46CD">
      <w:pPr>
        <w:numPr>
          <w:ilvl w:val="1"/>
          <w:numId w:val="17"/>
        </w:numPr>
        <w:tabs>
          <w:tab w:val="clear" w:pos="1440"/>
        </w:tabs>
        <w:suppressAutoHyphens w:val="0"/>
        <w:ind w:left="1134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 xml:space="preserve">dotyczące wysokości dofinansowania, przede wszystkim ze względu na atrakcyjność kierunku nauki wybranego przez wnioskodawcę na otwartym rynku pracy,  </w:t>
      </w:r>
    </w:p>
    <w:p w:rsidR="00B12E4F" w:rsidRPr="003A625B" w:rsidRDefault="00B12E4F" w:rsidP="00DD46CD">
      <w:pPr>
        <w:numPr>
          <w:ilvl w:val="1"/>
          <w:numId w:val="17"/>
        </w:numPr>
        <w:tabs>
          <w:tab w:val="clear" w:pos="1440"/>
        </w:tabs>
        <w:suppressAutoHyphens w:val="0"/>
        <w:ind w:left="1134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wskazanie innych okoliczności zasługujących na indywidualne rozpatrzenie sprawy,</w:t>
      </w:r>
    </w:p>
    <w:p w:rsidR="00B12E4F" w:rsidRPr="003A625B" w:rsidRDefault="00B12E4F" w:rsidP="00DD46CD">
      <w:pPr>
        <w:numPr>
          <w:ilvl w:val="0"/>
          <w:numId w:val="18"/>
        </w:numPr>
        <w:suppressAutoHyphens w:val="0"/>
        <w:ind w:left="709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średni i najniższy, procentowy udział środków PFRON w dofinansowanych przez realizatora programu kosztach:</w:t>
      </w:r>
    </w:p>
    <w:p w:rsidR="00B12E4F" w:rsidRPr="003A625B" w:rsidRDefault="00B12E4F" w:rsidP="00DD46CD">
      <w:pPr>
        <w:numPr>
          <w:ilvl w:val="3"/>
          <w:numId w:val="17"/>
        </w:numPr>
        <w:tabs>
          <w:tab w:val="clear" w:pos="2880"/>
          <w:tab w:val="num" w:pos="1134"/>
        </w:tabs>
        <w:suppressAutoHyphens w:val="0"/>
        <w:ind w:left="1134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opłaty za naukę (czesne) w ramach wniosków wnioskodawców, których przeciętny miesięczny dochód przekrac</w:t>
      </w:r>
      <w:r w:rsidR="00941E0D">
        <w:rPr>
          <w:iCs/>
          <w:kern w:val="2"/>
          <w:sz w:val="20"/>
          <w:szCs w:val="20"/>
        </w:rPr>
        <w:t>za kwotę, o której mowa w ust. 3</w:t>
      </w:r>
      <w:r w:rsidRPr="003A625B">
        <w:rPr>
          <w:iCs/>
          <w:kern w:val="2"/>
          <w:sz w:val="20"/>
          <w:szCs w:val="20"/>
        </w:rPr>
        <w:t xml:space="preserve"> pkt 3,</w:t>
      </w:r>
    </w:p>
    <w:p w:rsidR="00B12E4F" w:rsidRPr="003A625B" w:rsidRDefault="00B12E4F" w:rsidP="00DD46CD">
      <w:pPr>
        <w:numPr>
          <w:ilvl w:val="3"/>
          <w:numId w:val="17"/>
        </w:numPr>
        <w:tabs>
          <w:tab w:val="clear" w:pos="2880"/>
          <w:tab w:val="num" w:pos="1134"/>
        </w:tabs>
        <w:suppressAutoHyphens w:val="0"/>
        <w:ind w:left="1134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dodatku na uiszczenie opłaty za przeprowadzenie przewodu doktorskiego,</w:t>
      </w:r>
    </w:p>
    <w:p w:rsidR="00B12E4F" w:rsidRPr="003A625B" w:rsidRDefault="00B12E4F" w:rsidP="00DD46CD">
      <w:pPr>
        <w:ind w:left="709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objętych pomocą ze środków PFRON w semestrze/półroczu, którego dotyczy proponowana decyzja,</w:t>
      </w:r>
    </w:p>
    <w:p w:rsidR="00B12E4F" w:rsidRPr="003A625B" w:rsidRDefault="00B12E4F" w:rsidP="00DD46CD">
      <w:pPr>
        <w:numPr>
          <w:ilvl w:val="0"/>
          <w:numId w:val="18"/>
        </w:numPr>
        <w:suppressAutoHyphens w:val="0"/>
        <w:ind w:left="709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wysokość limitu środków PFRON w dyspozycji realizatora programu na dofinansowania w module II (na dzień sporządzenia opinii) wraz z informacją, czy decyzja wymaga zwiększenia tego limitu,</w:t>
      </w:r>
    </w:p>
    <w:p w:rsidR="00B12E4F" w:rsidRPr="003A625B" w:rsidRDefault="00B12E4F" w:rsidP="00DD46CD">
      <w:pPr>
        <w:numPr>
          <w:ilvl w:val="0"/>
          <w:numId w:val="18"/>
        </w:numPr>
        <w:suppressAutoHyphens w:val="0"/>
        <w:ind w:left="709"/>
        <w:jc w:val="both"/>
        <w:rPr>
          <w:iCs/>
          <w:kern w:val="2"/>
          <w:sz w:val="20"/>
          <w:szCs w:val="20"/>
        </w:rPr>
      </w:pPr>
      <w:r w:rsidRPr="003A625B">
        <w:rPr>
          <w:iCs/>
          <w:kern w:val="2"/>
          <w:sz w:val="20"/>
          <w:szCs w:val="20"/>
        </w:rPr>
        <w:t>wykaz analizowanych dokumentów stanowiących podstawę wydanej opinii.</w:t>
      </w:r>
    </w:p>
    <w:p w:rsidR="00B12E4F" w:rsidRPr="003A625B" w:rsidRDefault="00D95033" w:rsidP="00DD46CD">
      <w:pPr>
        <w:ind w:left="284" w:hanging="284"/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 xml:space="preserve">5. </w:t>
      </w:r>
      <w:r w:rsidR="00B12E4F" w:rsidRPr="003A625B">
        <w:rPr>
          <w:iCs/>
          <w:kern w:val="1"/>
          <w:sz w:val="20"/>
          <w:szCs w:val="20"/>
        </w:rPr>
        <w:t>W przypadku, gdy wnioskodawca w module II pobiera naukę w ramach dwó</w:t>
      </w:r>
      <w:r>
        <w:rPr>
          <w:iCs/>
          <w:kern w:val="1"/>
          <w:sz w:val="20"/>
          <w:szCs w:val="20"/>
        </w:rPr>
        <w:t xml:space="preserve">ch i więcej form kształcenia na </w:t>
      </w:r>
      <w:r w:rsidR="00B12E4F" w:rsidRPr="003A625B">
        <w:rPr>
          <w:iCs/>
          <w:kern w:val="1"/>
          <w:sz w:val="20"/>
          <w:szCs w:val="20"/>
        </w:rPr>
        <w:t>poziomie wyższym (kierunków studiów), kwota dofinansowania opłaty za naukę (czesne) może być zwiększona o równowartość połowy kosztów czesnego na kolejnym/kolejnych kierunkach nauki, przy czym dofinansowanie powyżej kwoty 1.500 zł jest możliwe wyłącznie w przypadku, gdy </w:t>
      </w:r>
      <w:r w:rsidR="00083140">
        <w:rPr>
          <w:sz w:val="20"/>
          <w:szCs w:val="20"/>
        </w:rPr>
        <w:t>wysokość</w:t>
      </w:r>
      <w:r w:rsidR="00AA21B9">
        <w:rPr>
          <w:sz w:val="20"/>
          <w:szCs w:val="20"/>
        </w:rPr>
        <w:t xml:space="preserve"> </w:t>
      </w:r>
      <w:r w:rsidR="00B12E4F" w:rsidRPr="003A625B">
        <w:rPr>
          <w:iCs/>
          <w:sz w:val="20"/>
          <w:szCs w:val="20"/>
        </w:rPr>
        <w:t>przeciętnego miesięcznego dochodu wnioskodawcy nie przekracza kwoty 583 zł(netto) na osobę</w:t>
      </w:r>
      <w:r w:rsidR="00B12E4F" w:rsidRPr="003A625B">
        <w:rPr>
          <w:b/>
          <w:i/>
          <w:iCs/>
          <w:sz w:val="20"/>
          <w:szCs w:val="20"/>
        </w:rPr>
        <w:t>.</w:t>
      </w:r>
    </w:p>
    <w:p w:rsidR="00B12E4F" w:rsidRPr="003A625B" w:rsidRDefault="00B12E4F" w:rsidP="00DD46CD">
      <w:pPr>
        <w:ind w:left="426" w:hanging="426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6.  Dodatek na pokrycie kosztów kształcenia, o który</w:t>
      </w:r>
      <w:r w:rsidR="00B305D9">
        <w:rPr>
          <w:iCs/>
          <w:kern w:val="1"/>
          <w:sz w:val="20"/>
          <w:szCs w:val="20"/>
        </w:rPr>
        <w:t>m mowa w ust. 3</w:t>
      </w:r>
      <w:r w:rsidRPr="003A625B">
        <w:rPr>
          <w:iCs/>
          <w:kern w:val="1"/>
          <w:sz w:val="20"/>
          <w:szCs w:val="20"/>
        </w:rPr>
        <w:t xml:space="preserve"> pkt 1 może być zwiększony, nie więcej niż o:</w:t>
      </w:r>
    </w:p>
    <w:p w:rsidR="00896DE1" w:rsidRDefault="00B12E4F" w:rsidP="00DD46CD">
      <w:pPr>
        <w:ind w:left="709" w:hanging="284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1)</w:t>
      </w:r>
      <w:r w:rsidRPr="003A625B">
        <w:rPr>
          <w:iCs/>
          <w:kern w:val="1"/>
          <w:sz w:val="20"/>
          <w:szCs w:val="20"/>
        </w:rPr>
        <w:tab/>
        <w:t>700 zł - w przypadkach</w:t>
      </w:r>
      <w:r w:rsidR="00F715DA">
        <w:rPr>
          <w:iCs/>
          <w:kern w:val="1"/>
          <w:sz w:val="20"/>
          <w:szCs w:val="20"/>
        </w:rPr>
        <w:t>, które określił realizator programu</w:t>
      </w:r>
      <w:r w:rsidR="00896DE1">
        <w:rPr>
          <w:iCs/>
          <w:kern w:val="1"/>
          <w:sz w:val="20"/>
          <w:szCs w:val="20"/>
        </w:rPr>
        <w:t xml:space="preserve">: </w:t>
      </w:r>
    </w:p>
    <w:p w:rsidR="00F715DA" w:rsidRDefault="00896DE1" w:rsidP="00896DE1">
      <w:pPr>
        <w:ind w:left="709"/>
        <w:jc w:val="both"/>
        <w:rPr>
          <w:rFonts w:eastAsia="Calibri"/>
          <w:sz w:val="20"/>
          <w:szCs w:val="20"/>
          <w:lang w:eastAsia="en-US"/>
        </w:rPr>
      </w:pPr>
      <w:r>
        <w:rPr>
          <w:iCs/>
          <w:kern w:val="1"/>
          <w:sz w:val="20"/>
          <w:szCs w:val="20"/>
        </w:rPr>
        <w:t xml:space="preserve">a) </w:t>
      </w:r>
      <w:r w:rsidR="00F715DA">
        <w:rPr>
          <w:iCs/>
          <w:kern w:val="1"/>
          <w:sz w:val="20"/>
          <w:szCs w:val="20"/>
        </w:rPr>
        <w:t xml:space="preserve">  </w:t>
      </w:r>
      <w:r w:rsidR="00F715DA" w:rsidRPr="00F715DA">
        <w:rPr>
          <w:rFonts w:eastAsia="Calibri"/>
          <w:sz w:val="20"/>
          <w:szCs w:val="20"/>
          <w:lang w:eastAsia="en-US"/>
        </w:rPr>
        <w:t>200 zł – znaczny stopień niepełnosprawności</w:t>
      </w:r>
      <w:r w:rsidR="00F715DA">
        <w:rPr>
          <w:rFonts w:eastAsia="Calibri"/>
          <w:sz w:val="20"/>
          <w:szCs w:val="20"/>
          <w:lang w:eastAsia="en-US"/>
        </w:rPr>
        <w:t>,</w:t>
      </w:r>
    </w:p>
    <w:p w:rsidR="00F715DA" w:rsidRPr="00F715DA" w:rsidRDefault="00F715DA" w:rsidP="00F715DA">
      <w:pPr>
        <w:ind w:firstLine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b) </w:t>
      </w:r>
      <w:r w:rsidRPr="003A625B">
        <w:rPr>
          <w:iCs/>
          <w:kern w:val="1"/>
          <w:sz w:val="20"/>
          <w:szCs w:val="20"/>
        </w:rPr>
        <w:t xml:space="preserve"> </w:t>
      </w:r>
      <w:r w:rsidRPr="00F715DA">
        <w:rPr>
          <w:rFonts w:eastAsia="Calibri"/>
          <w:sz w:val="20"/>
          <w:szCs w:val="20"/>
          <w:lang w:eastAsia="en-US"/>
        </w:rPr>
        <w:t>100 zł – umiarkowany stopień niepełnosprawności,</w:t>
      </w:r>
      <w:r w:rsidRPr="00F715DA">
        <w:rPr>
          <w:rFonts w:eastAsia="Calibri"/>
          <w:sz w:val="22"/>
          <w:szCs w:val="22"/>
          <w:lang w:eastAsia="en-US"/>
        </w:rPr>
        <w:t xml:space="preserve">   </w:t>
      </w:r>
    </w:p>
    <w:p w:rsidR="00B12E4F" w:rsidRDefault="00F715DA" w:rsidP="00896DE1">
      <w:pPr>
        <w:ind w:left="709"/>
        <w:jc w:val="both"/>
        <w:rPr>
          <w:rFonts w:eastAsia="Calibri"/>
          <w:sz w:val="20"/>
          <w:szCs w:val="20"/>
          <w:lang w:eastAsia="en-US"/>
        </w:rPr>
      </w:pPr>
      <w:r>
        <w:rPr>
          <w:iCs/>
          <w:kern w:val="1"/>
          <w:sz w:val="20"/>
          <w:szCs w:val="20"/>
        </w:rPr>
        <w:t xml:space="preserve">c)  </w:t>
      </w:r>
      <w:r w:rsidRPr="00F715DA">
        <w:rPr>
          <w:rFonts w:eastAsia="Calibri"/>
          <w:sz w:val="20"/>
          <w:szCs w:val="20"/>
          <w:lang w:eastAsia="en-US"/>
        </w:rPr>
        <w:t xml:space="preserve">100 zł – niepełnosprawność sprzężona, występuje więcej niż jedna przyczyna niepełnosprawności,   </w:t>
      </w:r>
    </w:p>
    <w:p w:rsidR="00F715DA" w:rsidRDefault="00F715DA" w:rsidP="00F715DA">
      <w:pPr>
        <w:ind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</w:t>
      </w:r>
      <w:r w:rsidRPr="00F715DA">
        <w:rPr>
          <w:rFonts w:eastAsia="Calibri"/>
          <w:sz w:val="20"/>
          <w:szCs w:val="20"/>
          <w:lang w:eastAsia="en-US"/>
        </w:rPr>
        <w:t xml:space="preserve">)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F715DA">
        <w:rPr>
          <w:rFonts w:eastAsia="Calibri"/>
          <w:sz w:val="20"/>
          <w:szCs w:val="20"/>
          <w:lang w:eastAsia="en-US"/>
        </w:rPr>
        <w:t>200 zł – średnia 4.0 i powyżej, w semestrze/ roku poprzedzającym złożenie wniosku,</w:t>
      </w:r>
    </w:p>
    <w:p w:rsidR="00F715DA" w:rsidRPr="00F715DA" w:rsidRDefault="00F715DA" w:rsidP="00F715DA">
      <w:pPr>
        <w:ind w:firstLine="709"/>
        <w:rPr>
          <w:iCs/>
          <w:kern w:val="1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e</w:t>
      </w:r>
      <w:r w:rsidRPr="00F715DA">
        <w:rPr>
          <w:rFonts w:eastAsia="Calibri"/>
          <w:sz w:val="20"/>
          <w:szCs w:val="20"/>
          <w:lang w:eastAsia="en-US"/>
        </w:rPr>
        <w:t xml:space="preserve">)  </w:t>
      </w:r>
      <w:r w:rsidR="00124C4F">
        <w:rPr>
          <w:rFonts w:eastAsia="Calibri"/>
          <w:sz w:val="20"/>
          <w:szCs w:val="20"/>
          <w:lang w:eastAsia="en-US"/>
        </w:rPr>
        <w:t>2</w:t>
      </w:r>
      <w:r w:rsidRPr="00F715DA">
        <w:rPr>
          <w:rFonts w:eastAsia="Calibri"/>
          <w:sz w:val="20"/>
          <w:szCs w:val="20"/>
          <w:lang w:eastAsia="en-US"/>
        </w:rPr>
        <w:t>00 zł – studia II stopnia, jednolite magisterskie rok nauki IV</w:t>
      </w:r>
      <w:r>
        <w:rPr>
          <w:rFonts w:eastAsia="Calibri"/>
          <w:sz w:val="20"/>
          <w:szCs w:val="20"/>
          <w:lang w:eastAsia="en-US"/>
        </w:rPr>
        <w:t xml:space="preserve"> i V, podyplomowe, doktoranckie.</w:t>
      </w:r>
    </w:p>
    <w:p w:rsidR="00B12E4F" w:rsidRPr="003A625B" w:rsidRDefault="00B12E4F" w:rsidP="00DD46CD">
      <w:pPr>
        <w:ind w:left="709" w:hanging="284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2)</w:t>
      </w:r>
      <w:r w:rsidRPr="003A625B">
        <w:rPr>
          <w:iCs/>
          <w:kern w:val="1"/>
          <w:sz w:val="20"/>
          <w:szCs w:val="20"/>
        </w:rPr>
        <w:tab/>
        <w:t>500 zł - w przypadku, gdy wnioskodawca ponosi koszty z tytułu pobierania nauki poza miejscem zamieszkania,</w:t>
      </w:r>
    </w:p>
    <w:p w:rsidR="00B12E4F" w:rsidRPr="003A625B" w:rsidRDefault="00B12E4F" w:rsidP="00DD46CD">
      <w:pPr>
        <w:ind w:left="709" w:hanging="284"/>
        <w:jc w:val="both"/>
        <w:rPr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3)</w:t>
      </w:r>
      <w:r w:rsidRPr="003A625B">
        <w:rPr>
          <w:iCs/>
          <w:kern w:val="1"/>
          <w:sz w:val="20"/>
          <w:szCs w:val="20"/>
        </w:rPr>
        <w:tab/>
        <w:t>300 zł – w przypadku, gdy wnioskodawca posiada aktualną (ważną) K</w:t>
      </w:r>
      <w:r w:rsidRPr="003A625B">
        <w:rPr>
          <w:sz w:val="20"/>
          <w:szCs w:val="20"/>
        </w:rPr>
        <w:t>artę Dużej Rodziny,</w:t>
      </w:r>
    </w:p>
    <w:p w:rsidR="00B12E4F" w:rsidRDefault="00B12E4F" w:rsidP="00DD46CD">
      <w:pPr>
        <w:ind w:left="709" w:hanging="284"/>
        <w:jc w:val="both"/>
        <w:rPr>
          <w:iCs/>
          <w:kern w:val="1"/>
          <w:sz w:val="20"/>
          <w:szCs w:val="20"/>
        </w:rPr>
      </w:pPr>
      <w:r w:rsidRPr="003A625B">
        <w:rPr>
          <w:sz w:val="20"/>
          <w:szCs w:val="20"/>
        </w:rPr>
        <w:t xml:space="preserve">4) </w:t>
      </w:r>
      <w:r w:rsidRPr="003A625B">
        <w:rPr>
          <w:iCs/>
          <w:kern w:val="1"/>
          <w:sz w:val="20"/>
          <w:szCs w:val="20"/>
        </w:rPr>
        <w:t>300 zł – w przypadku, gdy wnioskodawca pobiera naukę jednocześnie na dwóch (lub więcej) kierunkach studiów/nauki</w:t>
      </w:r>
      <w:r w:rsidR="00124C4F">
        <w:rPr>
          <w:iCs/>
          <w:kern w:val="1"/>
          <w:sz w:val="20"/>
          <w:szCs w:val="20"/>
        </w:rPr>
        <w:t>,</w:t>
      </w:r>
    </w:p>
    <w:p w:rsidR="00124C4F" w:rsidRDefault="00124C4F" w:rsidP="00124C4F">
      <w:pPr>
        <w:ind w:left="709" w:hanging="284"/>
        <w:jc w:val="both"/>
        <w:rPr>
          <w:iCs/>
          <w:kern w:val="1"/>
          <w:sz w:val="20"/>
          <w:szCs w:val="20"/>
        </w:rPr>
      </w:pPr>
      <w:r>
        <w:rPr>
          <w:sz w:val="20"/>
          <w:szCs w:val="20"/>
        </w:rPr>
        <w:t>5</w:t>
      </w:r>
      <w:r w:rsidRPr="003A625B">
        <w:rPr>
          <w:sz w:val="20"/>
          <w:szCs w:val="20"/>
        </w:rPr>
        <w:t xml:space="preserve">) </w:t>
      </w:r>
      <w:r w:rsidRPr="003A625B">
        <w:rPr>
          <w:iCs/>
          <w:kern w:val="1"/>
          <w:sz w:val="20"/>
          <w:szCs w:val="20"/>
        </w:rPr>
        <w:t>300 zł – w przypadku, gdy wnioskodawca</w:t>
      </w:r>
      <w:r>
        <w:rPr>
          <w:iCs/>
          <w:kern w:val="1"/>
          <w:sz w:val="20"/>
          <w:szCs w:val="20"/>
        </w:rPr>
        <w:t xml:space="preserve"> jest osobą  poszkodowaną w 2017 lub w 2018 roku w wyniku działania żywiołu lub innych zdarzeń losowych. </w:t>
      </w:r>
    </w:p>
    <w:p w:rsidR="00124C4F" w:rsidRPr="003A625B" w:rsidRDefault="00124C4F" w:rsidP="00DD46CD">
      <w:pPr>
        <w:ind w:left="709" w:hanging="284"/>
        <w:jc w:val="both"/>
        <w:rPr>
          <w:iCs/>
          <w:kern w:val="1"/>
          <w:sz w:val="20"/>
          <w:szCs w:val="20"/>
        </w:rPr>
      </w:pPr>
    </w:p>
    <w:p w:rsidR="00B12E4F" w:rsidRPr="003A625B" w:rsidRDefault="00B12E4F" w:rsidP="00DD46CD">
      <w:pPr>
        <w:tabs>
          <w:tab w:val="left" w:pos="284"/>
        </w:tabs>
        <w:ind w:left="284" w:hanging="284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7. Dodatek na pokrycie kosztów ksz</w:t>
      </w:r>
      <w:r w:rsidR="00223405">
        <w:rPr>
          <w:iCs/>
          <w:kern w:val="1"/>
          <w:sz w:val="20"/>
          <w:szCs w:val="20"/>
        </w:rPr>
        <w:t>tałcenia, o którym mowa w ust. 3</w:t>
      </w:r>
      <w:r w:rsidRPr="003A625B">
        <w:rPr>
          <w:iCs/>
          <w:kern w:val="1"/>
          <w:sz w:val="20"/>
          <w:szCs w:val="20"/>
        </w:rPr>
        <w:t xml:space="preserve"> pkt 1</w:t>
      </w:r>
      <w:r w:rsidR="00223405">
        <w:rPr>
          <w:iCs/>
          <w:kern w:val="1"/>
          <w:sz w:val="20"/>
          <w:szCs w:val="20"/>
        </w:rPr>
        <w:t xml:space="preserve"> i ust. 6</w:t>
      </w:r>
      <w:r w:rsidRPr="003A625B">
        <w:rPr>
          <w:iCs/>
          <w:kern w:val="1"/>
          <w:sz w:val="20"/>
          <w:szCs w:val="20"/>
        </w:rPr>
        <w:t xml:space="preserve"> n</w:t>
      </w:r>
      <w:r w:rsidR="00282605">
        <w:rPr>
          <w:iCs/>
          <w:kern w:val="1"/>
          <w:sz w:val="20"/>
          <w:szCs w:val="20"/>
        </w:rPr>
        <w:t xml:space="preserve">ie przysługuje w przypadku, gdy </w:t>
      </w:r>
      <w:r w:rsidRPr="003A625B">
        <w:rPr>
          <w:iCs/>
          <w:kern w:val="1"/>
          <w:sz w:val="20"/>
          <w:szCs w:val="20"/>
        </w:rPr>
        <w:t>wnioskodawca</w:t>
      </w:r>
      <w:r w:rsidR="00223405">
        <w:rPr>
          <w:iCs/>
          <w:kern w:val="1"/>
          <w:sz w:val="20"/>
          <w:szCs w:val="20"/>
        </w:rPr>
        <w:t xml:space="preserve"> w ramach danej formy kształcenia na poziomie wyższym</w:t>
      </w:r>
      <w:r w:rsidR="00BB10C1">
        <w:rPr>
          <w:iCs/>
          <w:kern w:val="1"/>
          <w:sz w:val="20"/>
          <w:szCs w:val="20"/>
        </w:rPr>
        <w:t>, zmieniając kierunek lub szkołę/ uczelnię w trakcie pobierania nauki, ponownie pobiera naukę na poziomie (semestr/półrocze) objętym uprzednio dofinansowaniem ze środków PFRON w ramach programu.</w:t>
      </w:r>
    </w:p>
    <w:p w:rsidR="00B12E4F" w:rsidRPr="003A625B" w:rsidRDefault="00BB10C1" w:rsidP="00DD46CD">
      <w:pPr>
        <w:ind w:left="284" w:hanging="284"/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 xml:space="preserve">8.  </w:t>
      </w:r>
      <w:r w:rsidR="00B12E4F" w:rsidRPr="003A625B">
        <w:rPr>
          <w:iCs/>
          <w:kern w:val="1"/>
          <w:sz w:val="20"/>
          <w:szCs w:val="20"/>
        </w:rPr>
        <w:t>Wyliczona kwota dofinansowania kosztów opłaty za naukę (czesne), o której mo</w:t>
      </w:r>
      <w:r w:rsidR="00262D55">
        <w:rPr>
          <w:iCs/>
          <w:kern w:val="1"/>
          <w:sz w:val="20"/>
          <w:szCs w:val="20"/>
        </w:rPr>
        <w:t>wa w ust. 3 pkt 3 oraz ust. 5</w:t>
      </w:r>
      <w:r w:rsidR="00C359CF">
        <w:rPr>
          <w:iCs/>
          <w:kern w:val="1"/>
          <w:sz w:val="20"/>
          <w:szCs w:val="20"/>
        </w:rPr>
        <w:t xml:space="preserve">, </w:t>
      </w:r>
      <w:r w:rsidR="00B12E4F" w:rsidRPr="003A625B">
        <w:rPr>
          <w:iCs/>
          <w:kern w:val="1"/>
          <w:sz w:val="20"/>
          <w:szCs w:val="20"/>
        </w:rPr>
        <w:t>ulega zmniejszeniu o 300 zł w przypadku, gdy wnioskodawca po pomyślnym ukończeniu nauki objętej dofinansowaniem ze środków PFRON w ramach danej formy edukacji na poziomie wyższym, ponownie rozpoczyna lub kontynuuje naukę w ramach takiej samej formy edukacji na poziomie wyższym chyba, że wnioskodawca:</w:t>
      </w:r>
    </w:p>
    <w:p w:rsidR="00B12E4F" w:rsidRPr="003A625B" w:rsidRDefault="00B12E4F" w:rsidP="00DD46CD">
      <w:pPr>
        <w:ind w:left="709" w:hanging="284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1)</w:t>
      </w:r>
      <w:r w:rsidRPr="003A625B">
        <w:rPr>
          <w:iCs/>
          <w:kern w:val="1"/>
          <w:sz w:val="20"/>
          <w:szCs w:val="20"/>
        </w:rPr>
        <w:tab/>
        <w:t>ubiega się o dofinansowanie semestru/półrocza danej formy edukacji na poziomie wyższym, jaki dotychczas nie był objęty d</w:t>
      </w:r>
      <w:r w:rsidR="00B55FCA">
        <w:rPr>
          <w:iCs/>
          <w:kern w:val="1"/>
          <w:sz w:val="20"/>
          <w:szCs w:val="20"/>
        </w:rPr>
        <w:t>ofinansowaniem ze środków PFRON;</w:t>
      </w:r>
      <w:r w:rsidRPr="003A625B">
        <w:rPr>
          <w:iCs/>
          <w:kern w:val="1"/>
          <w:sz w:val="20"/>
          <w:szCs w:val="20"/>
        </w:rPr>
        <w:t xml:space="preserve"> albo</w:t>
      </w:r>
    </w:p>
    <w:p w:rsidR="00B12E4F" w:rsidRPr="003A625B" w:rsidRDefault="00B12E4F" w:rsidP="00DD46CD">
      <w:pPr>
        <w:ind w:left="709" w:hanging="284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>2)</w:t>
      </w:r>
      <w:r w:rsidRPr="003A625B">
        <w:rPr>
          <w:iCs/>
          <w:kern w:val="1"/>
          <w:sz w:val="20"/>
          <w:szCs w:val="20"/>
        </w:rPr>
        <w:tab/>
        <w:t>jednocześnie pobiera naukę na dwóch kierunkach w ramach tej samej formy edukacji na poziomie wyższym,</w:t>
      </w:r>
    </w:p>
    <w:p w:rsidR="003F51F0" w:rsidRDefault="00B12E4F" w:rsidP="00DD46CD">
      <w:pPr>
        <w:ind w:left="425"/>
        <w:jc w:val="both"/>
        <w:rPr>
          <w:iCs/>
          <w:kern w:val="1"/>
          <w:sz w:val="20"/>
          <w:szCs w:val="20"/>
        </w:rPr>
      </w:pPr>
      <w:r w:rsidRPr="003A625B">
        <w:rPr>
          <w:iCs/>
          <w:kern w:val="1"/>
          <w:sz w:val="20"/>
          <w:szCs w:val="20"/>
        </w:rPr>
        <w:t xml:space="preserve">wówczas zmniejszenie kwoty dofinansowania kosztów nauki (czesne) - nie obowiązuje. </w:t>
      </w:r>
    </w:p>
    <w:p w:rsidR="003F51F0" w:rsidRPr="004315AD" w:rsidRDefault="00A90597" w:rsidP="00DD46CD">
      <w:pPr>
        <w:ind w:left="284" w:hanging="284"/>
        <w:jc w:val="both"/>
        <w:rPr>
          <w:iCs/>
          <w:kern w:val="2"/>
          <w:sz w:val="20"/>
          <w:szCs w:val="20"/>
        </w:rPr>
      </w:pPr>
      <w:r w:rsidRPr="004315AD">
        <w:rPr>
          <w:iCs/>
          <w:kern w:val="2"/>
          <w:sz w:val="20"/>
          <w:szCs w:val="20"/>
        </w:rPr>
        <w:t xml:space="preserve">9.  </w:t>
      </w:r>
      <w:r w:rsidR="003F51F0" w:rsidRPr="004315AD">
        <w:rPr>
          <w:iCs/>
          <w:kern w:val="2"/>
          <w:sz w:val="20"/>
          <w:szCs w:val="20"/>
        </w:rPr>
        <w:t>Pomoc w module II w formie dodatku na pokrycie kosztów ksz</w:t>
      </w:r>
      <w:r w:rsidRPr="004315AD">
        <w:rPr>
          <w:iCs/>
          <w:kern w:val="2"/>
          <w:sz w:val="20"/>
          <w:szCs w:val="20"/>
        </w:rPr>
        <w:t>tałcenia, o którym mowa w ust. 3</w:t>
      </w:r>
      <w:r w:rsidR="003F51F0" w:rsidRPr="004315AD">
        <w:rPr>
          <w:iCs/>
          <w:kern w:val="2"/>
          <w:sz w:val="20"/>
          <w:szCs w:val="20"/>
        </w:rPr>
        <w:t xml:space="preserve"> pkt 1 i ust</w:t>
      </w:r>
      <w:r w:rsidRPr="004315AD">
        <w:rPr>
          <w:iCs/>
          <w:kern w:val="2"/>
          <w:sz w:val="20"/>
          <w:szCs w:val="20"/>
        </w:rPr>
        <w:t xml:space="preserve">. </w:t>
      </w:r>
      <w:r w:rsidR="00BF69A7" w:rsidRPr="004315AD">
        <w:rPr>
          <w:iCs/>
          <w:kern w:val="2"/>
          <w:sz w:val="20"/>
          <w:szCs w:val="20"/>
        </w:rPr>
        <w:t>6</w:t>
      </w:r>
      <w:r w:rsidR="003F51F0" w:rsidRPr="004315AD">
        <w:rPr>
          <w:iCs/>
          <w:kern w:val="2"/>
          <w:sz w:val="20"/>
          <w:szCs w:val="20"/>
        </w:rPr>
        <w:t>, ma charakter progresywny i motywacyjny. Wysokość dodatku dla każdego wnioskodawcy jest uzależniona od jego postępów w nauce i wynosi:</w:t>
      </w:r>
    </w:p>
    <w:p w:rsidR="003F51F0" w:rsidRPr="004315AD" w:rsidRDefault="003F51F0" w:rsidP="00DD46CD">
      <w:pPr>
        <w:numPr>
          <w:ilvl w:val="0"/>
          <w:numId w:val="21"/>
        </w:numPr>
        <w:tabs>
          <w:tab w:val="clear" w:pos="5560"/>
          <w:tab w:val="num" w:pos="709"/>
        </w:tabs>
        <w:suppressAutoHyphens w:val="0"/>
        <w:ind w:left="709" w:hanging="283"/>
        <w:jc w:val="both"/>
        <w:rPr>
          <w:iCs/>
          <w:kern w:val="2"/>
          <w:sz w:val="20"/>
          <w:szCs w:val="20"/>
        </w:rPr>
      </w:pPr>
      <w:r w:rsidRPr="004315AD">
        <w:rPr>
          <w:iCs/>
          <w:kern w:val="2"/>
          <w:sz w:val="20"/>
          <w:szCs w:val="20"/>
        </w:rPr>
        <w:t xml:space="preserve">do </w:t>
      </w:r>
      <w:r w:rsidR="00386A42">
        <w:rPr>
          <w:iCs/>
          <w:kern w:val="2"/>
          <w:sz w:val="20"/>
          <w:szCs w:val="20"/>
        </w:rPr>
        <w:t>50</w:t>
      </w:r>
      <w:r w:rsidRPr="004315AD">
        <w:rPr>
          <w:iCs/>
          <w:kern w:val="2"/>
          <w:sz w:val="20"/>
          <w:szCs w:val="20"/>
        </w:rPr>
        <w:t>% wyliczonej dla wnioskodawcy maksymalnej kwoty dodatku – w przypadku pobierania nauki na pierwszym roku nauki w ramach wszystkich form edukacji na poziomie wyższym,</w:t>
      </w:r>
      <w:r w:rsidRPr="004315AD">
        <w:rPr>
          <w:sz w:val="20"/>
          <w:szCs w:val="20"/>
        </w:rPr>
        <w:t xml:space="preserve"> w przypadku form kształcenia trwających jeden rok – do </w:t>
      </w:r>
      <w:r w:rsidR="00386A42">
        <w:rPr>
          <w:sz w:val="20"/>
          <w:szCs w:val="20"/>
        </w:rPr>
        <w:t>75</w:t>
      </w:r>
      <w:r w:rsidRPr="004315AD">
        <w:rPr>
          <w:sz w:val="20"/>
          <w:szCs w:val="20"/>
        </w:rPr>
        <w:t xml:space="preserve">% </w:t>
      </w:r>
      <w:r w:rsidRPr="004315AD">
        <w:rPr>
          <w:iCs/>
          <w:kern w:val="2"/>
          <w:sz w:val="20"/>
          <w:szCs w:val="20"/>
        </w:rPr>
        <w:t>wyliczonej dla wnioskodawcy maksymalnej kwoty dodatku,</w:t>
      </w:r>
    </w:p>
    <w:p w:rsidR="00F52AE3" w:rsidRDefault="003F51F0" w:rsidP="00DD46CD">
      <w:pPr>
        <w:numPr>
          <w:ilvl w:val="0"/>
          <w:numId w:val="21"/>
        </w:numPr>
        <w:tabs>
          <w:tab w:val="clear" w:pos="5560"/>
          <w:tab w:val="num" w:pos="709"/>
        </w:tabs>
        <w:suppressAutoHyphens w:val="0"/>
        <w:ind w:left="709" w:hanging="283"/>
        <w:jc w:val="both"/>
        <w:rPr>
          <w:iCs/>
          <w:kern w:val="2"/>
          <w:sz w:val="20"/>
          <w:szCs w:val="20"/>
        </w:rPr>
      </w:pPr>
      <w:r w:rsidRPr="00F52AE3">
        <w:rPr>
          <w:iCs/>
          <w:kern w:val="2"/>
          <w:sz w:val="20"/>
          <w:szCs w:val="20"/>
        </w:rPr>
        <w:t xml:space="preserve">do </w:t>
      </w:r>
      <w:r w:rsidR="00386A42">
        <w:rPr>
          <w:iCs/>
          <w:kern w:val="2"/>
          <w:sz w:val="20"/>
          <w:szCs w:val="20"/>
        </w:rPr>
        <w:t>75</w:t>
      </w:r>
      <w:r w:rsidRPr="00F52AE3">
        <w:rPr>
          <w:iCs/>
          <w:kern w:val="2"/>
          <w:sz w:val="20"/>
          <w:szCs w:val="20"/>
        </w:rPr>
        <w:t xml:space="preserve">% wyliczonej dla wnioskodawcy maksymalnej kwoty dodatku – w przypadku pobierania nauki na kolejnym, drugim roku edukacji w ramach wszystkich form edukacji na poziomie wyższym, </w:t>
      </w:r>
    </w:p>
    <w:p w:rsidR="003F51F0" w:rsidRPr="00F52AE3" w:rsidRDefault="003F51F0" w:rsidP="00DD46CD">
      <w:pPr>
        <w:numPr>
          <w:ilvl w:val="0"/>
          <w:numId w:val="21"/>
        </w:numPr>
        <w:tabs>
          <w:tab w:val="clear" w:pos="5560"/>
          <w:tab w:val="num" w:pos="709"/>
        </w:tabs>
        <w:suppressAutoHyphens w:val="0"/>
        <w:ind w:left="709" w:hanging="283"/>
        <w:jc w:val="both"/>
        <w:rPr>
          <w:iCs/>
          <w:kern w:val="2"/>
          <w:sz w:val="20"/>
          <w:szCs w:val="20"/>
        </w:rPr>
      </w:pPr>
      <w:r w:rsidRPr="00F52AE3">
        <w:rPr>
          <w:iCs/>
          <w:kern w:val="2"/>
          <w:sz w:val="20"/>
          <w:szCs w:val="20"/>
        </w:rPr>
        <w:t xml:space="preserve">do </w:t>
      </w:r>
      <w:r w:rsidR="00386A42">
        <w:rPr>
          <w:iCs/>
          <w:kern w:val="2"/>
          <w:sz w:val="20"/>
          <w:szCs w:val="20"/>
        </w:rPr>
        <w:t>100</w:t>
      </w:r>
      <w:r w:rsidRPr="00F52AE3">
        <w:rPr>
          <w:iCs/>
          <w:kern w:val="2"/>
          <w:sz w:val="20"/>
          <w:szCs w:val="20"/>
        </w:rPr>
        <w:t xml:space="preserve">% wyliczonej dla wnioskodawcy maksymalnej kwoty dodatku – w przypadku pobierania nauki na kolejnym, trzecim roku danej formy edukacji na poziomie wyższym, </w:t>
      </w:r>
    </w:p>
    <w:p w:rsidR="003F51F0" w:rsidRPr="004315AD" w:rsidRDefault="00F52AE3" w:rsidP="00DD46CD">
      <w:pPr>
        <w:ind w:left="426"/>
        <w:jc w:val="both"/>
        <w:rPr>
          <w:iCs/>
          <w:kern w:val="2"/>
          <w:sz w:val="20"/>
          <w:szCs w:val="20"/>
        </w:rPr>
      </w:pPr>
      <w:r>
        <w:rPr>
          <w:iCs/>
          <w:kern w:val="2"/>
          <w:sz w:val="20"/>
          <w:szCs w:val="20"/>
        </w:rPr>
        <w:t>przy czym studenci</w:t>
      </w:r>
      <w:r w:rsidR="003F51F0" w:rsidRPr="004315AD">
        <w:rPr>
          <w:iCs/>
          <w:kern w:val="2"/>
          <w:sz w:val="20"/>
          <w:szCs w:val="20"/>
        </w:rPr>
        <w:t xml:space="preserve"> studiów</w:t>
      </w:r>
      <w:r>
        <w:rPr>
          <w:iCs/>
          <w:kern w:val="2"/>
          <w:sz w:val="20"/>
          <w:szCs w:val="20"/>
        </w:rPr>
        <w:t xml:space="preserve"> II stopnia i uczestnicy studiów doktoranckich mogą otrzymać dodatek</w:t>
      </w:r>
      <w:r w:rsidR="003F51F0" w:rsidRPr="004315AD">
        <w:rPr>
          <w:iCs/>
          <w:kern w:val="2"/>
          <w:sz w:val="20"/>
          <w:szCs w:val="20"/>
        </w:rPr>
        <w:t xml:space="preserve"> w kwocie maksymalnej na każdym etapie nauki.</w:t>
      </w:r>
    </w:p>
    <w:p w:rsidR="003F51F0" w:rsidRPr="004D7DC0" w:rsidRDefault="00BF69A7" w:rsidP="004D7DC0">
      <w:pPr>
        <w:ind w:left="426" w:hanging="426"/>
        <w:jc w:val="both"/>
        <w:rPr>
          <w:iCs/>
          <w:kern w:val="2"/>
          <w:sz w:val="20"/>
          <w:szCs w:val="20"/>
        </w:rPr>
      </w:pPr>
      <w:r w:rsidRPr="004D7DC0">
        <w:rPr>
          <w:iCs/>
          <w:kern w:val="2"/>
          <w:sz w:val="20"/>
          <w:szCs w:val="20"/>
        </w:rPr>
        <w:t xml:space="preserve">10. </w:t>
      </w:r>
      <w:r w:rsidR="003F51F0" w:rsidRPr="004D7DC0">
        <w:rPr>
          <w:iCs/>
          <w:kern w:val="2"/>
          <w:sz w:val="20"/>
          <w:szCs w:val="20"/>
        </w:rPr>
        <w:t>Przekazanie dofinansowania kosztów opłaty za naukę (czesne) oraz dodatku na uiszczenie opłaty za przeprowadzenie przewodu doktorskiego następuje</w:t>
      </w:r>
      <w:r w:rsidR="004D7DC0" w:rsidRPr="004D7DC0">
        <w:rPr>
          <w:iCs/>
          <w:kern w:val="2"/>
          <w:sz w:val="20"/>
          <w:szCs w:val="20"/>
        </w:rPr>
        <w:t xml:space="preserve"> po zawarciu umowy dofinansowania. </w:t>
      </w:r>
    </w:p>
    <w:p w:rsidR="003F51F0" w:rsidRPr="004D7DC0" w:rsidRDefault="00BF69A7" w:rsidP="00DD46CD">
      <w:pPr>
        <w:ind w:left="426" w:hanging="426"/>
        <w:jc w:val="both"/>
        <w:rPr>
          <w:iCs/>
          <w:kern w:val="2"/>
          <w:sz w:val="20"/>
          <w:szCs w:val="20"/>
        </w:rPr>
      </w:pPr>
      <w:r w:rsidRPr="004D7DC0">
        <w:rPr>
          <w:iCs/>
          <w:kern w:val="2"/>
          <w:sz w:val="20"/>
          <w:szCs w:val="20"/>
        </w:rPr>
        <w:t xml:space="preserve">11.  </w:t>
      </w:r>
      <w:r w:rsidR="003F51F0" w:rsidRPr="004D7DC0">
        <w:rPr>
          <w:iCs/>
          <w:kern w:val="2"/>
          <w:sz w:val="20"/>
          <w:szCs w:val="20"/>
        </w:rPr>
        <w:t>Przekazanie dodatku na pokrycie kosztów ksz</w:t>
      </w:r>
      <w:r w:rsidRPr="004D7DC0">
        <w:rPr>
          <w:iCs/>
          <w:kern w:val="2"/>
          <w:sz w:val="20"/>
          <w:szCs w:val="20"/>
        </w:rPr>
        <w:t xml:space="preserve">tałcenia, </w:t>
      </w:r>
      <w:r w:rsidR="003F51F0" w:rsidRPr="004D7DC0">
        <w:rPr>
          <w:iCs/>
          <w:kern w:val="2"/>
          <w:sz w:val="20"/>
          <w:szCs w:val="20"/>
        </w:rPr>
        <w:t>następuje po przekazaniu realizatorowi programu informacji o zaliczeniu przez wnioskodawcę semestru/półrocza objętego dofinansowaniem lub po złożeniu zaświadczenia ze szkoły/uczelni, że wnioskodawca uczęszczał na zajęcia, objęte planem/programem studiów/nauki.</w:t>
      </w:r>
    </w:p>
    <w:p w:rsidR="003F51F0" w:rsidRPr="004315AD" w:rsidRDefault="00A76AA8" w:rsidP="00DD46CD">
      <w:pPr>
        <w:pStyle w:val="NormalnyWeb"/>
        <w:spacing w:before="0" w:after="0"/>
        <w:ind w:left="426" w:hanging="426"/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4D7DC0">
        <w:rPr>
          <w:rFonts w:ascii="Times New Roman" w:hAnsi="Times New Roman" w:cs="Times New Roman"/>
          <w:iCs/>
          <w:color w:val="auto"/>
          <w:kern w:val="2"/>
          <w:sz w:val="20"/>
          <w:szCs w:val="20"/>
        </w:rPr>
        <w:t>12</w:t>
      </w:r>
      <w:r w:rsidR="003F51F0" w:rsidRPr="004D7DC0">
        <w:rPr>
          <w:rFonts w:ascii="Times New Roman" w:hAnsi="Times New Roman" w:cs="Times New Roman"/>
          <w:iCs/>
          <w:color w:val="auto"/>
          <w:kern w:val="2"/>
          <w:sz w:val="20"/>
          <w:szCs w:val="20"/>
        </w:rPr>
        <w:t>.</w:t>
      </w:r>
      <w:r w:rsidR="00F23A8A">
        <w:rPr>
          <w:rFonts w:ascii="Times New Roman" w:hAnsi="Times New Roman" w:cs="Times New Roman"/>
          <w:iCs/>
          <w:color w:val="auto"/>
          <w:kern w:val="2"/>
          <w:sz w:val="20"/>
          <w:szCs w:val="20"/>
        </w:rPr>
        <w:t xml:space="preserve">   </w:t>
      </w:r>
      <w:r w:rsidR="003F51F0" w:rsidRPr="004D7DC0">
        <w:rPr>
          <w:rFonts w:ascii="Times New Roman" w:hAnsi="Times New Roman" w:cs="Times New Roman"/>
          <w:color w:val="auto"/>
          <w:sz w:val="20"/>
          <w:szCs w:val="20"/>
        </w:rPr>
        <w:t>Wnioskodawca, który w okresie objętym dofinansowaniem,</w:t>
      </w:r>
      <w:r w:rsidR="003F51F0" w:rsidRPr="004315AD">
        <w:rPr>
          <w:rFonts w:ascii="Times New Roman" w:hAnsi="Times New Roman" w:cs="Times New Roman"/>
          <w:color w:val="auto"/>
          <w:sz w:val="20"/>
          <w:szCs w:val="20"/>
        </w:rPr>
        <w:t xml:space="preserve"> z przyczyn </w:t>
      </w:r>
      <w:r w:rsidR="003F51F0" w:rsidRPr="004315AD">
        <w:rPr>
          <w:rFonts w:ascii="Times New Roman" w:hAnsi="Times New Roman" w:cs="Times New Roman"/>
          <w:iCs/>
          <w:color w:val="auto"/>
          <w:kern w:val="2"/>
          <w:sz w:val="20"/>
          <w:szCs w:val="20"/>
        </w:rPr>
        <w:t xml:space="preserve">innych niż </w:t>
      </w:r>
      <w:r w:rsidR="003F51F0" w:rsidRPr="004315AD">
        <w:rPr>
          <w:rFonts w:ascii="Times New Roman" w:hAnsi="Times New Roman" w:cs="Times New Roman"/>
          <w:color w:val="auto"/>
          <w:sz w:val="20"/>
          <w:szCs w:val="20"/>
        </w:rPr>
        <w:t xml:space="preserve">niezależnych od niego (np. stan zdrowia) - nie uczęszczał na zajęcia </w:t>
      </w:r>
      <w:r w:rsidR="003F51F0" w:rsidRPr="004315AD">
        <w:rPr>
          <w:rFonts w:ascii="Times New Roman" w:hAnsi="Times New Roman" w:cs="Times New Roman"/>
          <w:iCs/>
          <w:color w:val="auto"/>
          <w:kern w:val="2"/>
          <w:sz w:val="20"/>
          <w:szCs w:val="20"/>
        </w:rPr>
        <w:t xml:space="preserve">objęte planem/programem studiów/nauki, a w przypadku przewodu doktorskiego – nie realizował przewodu doktorskiego zgodnie z przyjętym harmonogramem, </w:t>
      </w:r>
      <w:r w:rsidR="003F51F0" w:rsidRPr="004315AD">
        <w:rPr>
          <w:rFonts w:ascii="Times New Roman" w:hAnsi="Times New Roman" w:cs="Times New Roman"/>
          <w:iCs/>
          <w:color w:val="auto"/>
          <w:kern w:val="2"/>
          <w:sz w:val="20"/>
          <w:szCs w:val="20"/>
        </w:rPr>
        <w:br/>
      </w:r>
      <w:r w:rsidR="003F51F0" w:rsidRPr="004315AD">
        <w:rPr>
          <w:rFonts w:ascii="Times New Roman" w:hAnsi="Times New Roman" w:cs="Times New Roman"/>
          <w:color w:val="auto"/>
          <w:sz w:val="20"/>
          <w:szCs w:val="20"/>
        </w:rPr>
        <w:t>zobowiązany jest do zwrotu kwoty dofinansowania kosztów nauki w tym semestrze/półroczu.</w:t>
      </w:r>
    </w:p>
    <w:p w:rsidR="00B12E4F" w:rsidRPr="003A625B" w:rsidRDefault="00C45EBC" w:rsidP="00DD46CD">
      <w:pPr>
        <w:ind w:left="426" w:hanging="426"/>
        <w:jc w:val="both"/>
        <w:rPr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>13</w:t>
      </w:r>
      <w:r w:rsidR="00B12E4F" w:rsidRPr="003A625B">
        <w:rPr>
          <w:iCs/>
          <w:kern w:val="1"/>
          <w:sz w:val="20"/>
          <w:szCs w:val="20"/>
        </w:rPr>
        <w:t xml:space="preserve">.  </w:t>
      </w:r>
      <w:r w:rsidR="00B12E4F" w:rsidRPr="003A625B">
        <w:rPr>
          <w:kern w:val="1"/>
          <w:sz w:val="20"/>
          <w:szCs w:val="20"/>
        </w:rPr>
        <w:t>Dopuszczalność udzielania pomocy w ramach modułu II:</w:t>
      </w:r>
    </w:p>
    <w:p w:rsidR="00B12E4F" w:rsidRPr="003A625B" w:rsidRDefault="00B12E4F" w:rsidP="006A00A1">
      <w:pPr>
        <w:pStyle w:val="NormalnyWe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 w:cs="Times New Roman"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 xml:space="preserve">każdy wnioskodawca może uzyskać pomoc ze środków PFRON łącznie maksymalnie w ramach </w:t>
      </w:r>
      <w:r w:rsidR="00386A42">
        <w:rPr>
          <w:rFonts w:ascii="Times New Roman" w:hAnsi="Times New Roman" w:cs="Times New Roman"/>
          <w:color w:val="auto"/>
          <w:kern w:val="1"/>
          <w:sz w:val="20"/>
          <w:szCs w:val="20"/>
        </w:rPr>
        <w:t xml:space="preserve">                </w:t>
      </w: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>20 (dwudziestu) semestrów/półroczy różnych form kształcenia na poziomie wyższym - warunek ten dotyczy także wsparcia udzielonego w ramach programów PFRON:</w:t>
      </w:r>
    </w:p>
    <w:p w:rsidR="00B12E4F" w:rsidRPr="003A625B" w:rsidRDefault="00B12E4F" w:rsidP="00DD46CD">
      <w:pPr>
        <w:pStyle w:val="NormalnyWeb"/>
        <w:numPr>
          <w:ilvl w:val="1"/>
          <w:numId w:val="4"/>
        </w:numPr>
        <w:spacing w:before="0" w:after="0"/>
        <w:ind w:left="1134" w:hanging="357"/>
        <w:jc w:val="both"/>
        <w:rPr>
          <w:rFonts w:ascii="Times New Roman" w:hAnsi="Times New Roman" w:cs="Times New Roman"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>„STUDENT - kształcenie ustawiczne osób niepełnosprawnych”,</w:t>
      </w:r>
    </w:p>
    <w:p w:rsidR="00B12E4F" w:rsidRPr="003A625B" w:rsidRDefault="00B12E4F" w:rsidP="00DD46CD">
      <w:pPr>
        <w:pStyle w:val="NormalnyWeb"/>
        <w:numPr>
          <w:ilvl w:val="1"/>
          <w:numId w:val="4"/>
        </w:numPr>
        <w:spacing w:before="0" w:after="0"/>
        <w:ind w:left="1134" w:hanging="357"/>
        <w:jc w:val="both"/>
        <w:rPr>
          <w:rFonts w:ascii="Times New Roman" w:hAnsi="Times New Roman" w:cs="Times New Roman"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 xml:space="preserve">„STUDENT II – kształcenie ustawiczne osób niepełnosprawnych”, </w:t>
      </w:r>
    </w:p>
    <w:p w:rsidR="00B12E4F" w:rsidRPr="003A625B" w:rsidRDefault="00B12E4F" w:rsidP="00DD46CD">
      <w:pPr>
        <w:pStyle w:val="NormalnyWeb"/>
        <w:spacing w:before="0" w:after="0"/>
        <w:ind w:left="709"/>
        <w:jc w:val="both"/>
        <w:rPr>
          <w:rFonts w:ascii="Times New Roman" w:hAnsi="Times New Roman" w:cs="Times New Roman"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>z uwzględnieniem pkt 2,</w:t>
      </w:r>
    </w:p>
    <w:p w:rsidR="00B12E4F" w:rsidRPr="003A625B" w:rsidRDefault="00B12E4F" w:rsidP="006A00A1">
      <w:pPr>
        <w:pStyle w:val="NormalnyWe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 w:cs="Times New Roman"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 xml:space="preserve">wnioskodawcy, którzy do dnia złożenia wniosku uzyskali pomoc ze środków PFRON w ramach większej liczby semestrów/półroczy, niż wskazana w pkt 1, mogą uzyskać pomoc w ramach programu - do czasu ukończenia rozpoczętych form kształcenia na poziomie wyższym, jeśli są one realizowane zgodnie z planem/programem studiów,  </w:t>
      </w:r>
    </w:p>
    <w:p w:rsidR="00B12E4F" w:rsidRPr="003A625B" w:rsidRDefault="00B12E4F" w:rsidP="006A00A1">
      <w:pPr>
        <w:pStyle w:val="NormalnyWeb"/>
        <w:numPr>
          <w:ilvl w:val="0"/>
          <w:numId w:val="4"/>
        </w:numPr>
        <w:spacing w:before="0" w:after="0"/>
        <w:ind w:left="709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kern w:val="1"/>
          <w:sz w:val="20"/>
          <w:szCs w:val="20"/>
        </w:rPr>
        <w:t xml:space="preserve">decyzja o ponownym dofinansowaniu kosztów nauki w przypadku powtarzania przez wnioskodawcę semestru / półrocza / roku szkolnego lub akademickiego - należy do kompetencji realizatora programu, z zastrzeżeniem pkt 4, </w:t>
      </w:r>
    </w:p>
    <w:p w:rsidR="006C4E50" w:rsidRPr="006C4E50" w:rsidRDefault="00B12E4F" w:rsidP="00DD46CD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  <w:rPr>
          <w:iCs/>
          <w:kern w:val="1"/>
          <w:sz w:val="20"/>
          <w:szCs w:val="20"/>
        </w:rPr>
      </w:pPr>
      <w:r w:rsidRPr="006C4E50">
        <w:rPr>
          <w:rFonts w:ascii="Times New Roman" w:hAnsi="Times New Roman" w:cs="Times New Roman"/>
          <w:color w:val="auto"/>
          <w:sz w:val="20"/>
          <w:szCs w:val="20"/>
        </w:rPr>
        <w:t xml:space="preserve">wypłata dofinansowania w sytuacji powtarzania </w:t>
      </w:r>
      <w:r w:rsidRPr="006C4E50">
        <w:rPr>
          <w:rFonts w:ascii="Times New Roman" w:hAnsi="Times New Roman" w:cs="Times New Roman"/>
          <w:color w:val="auto"/>
          <w:kern w:val="1"/>
          <w:sz w:val="20"/>
          <w:szCs w:val="20"/>
        </w:rPr>
        <w:t>semestru /półrocza /</w:t>
      </w:r>
      <w:r w:rsidRPr="006C4E50">
        <w:rPr>
          <w:rFonts w:ascii="Times New Roman" w:hAnsi="Times New Roman" w:cs="Times New Roman"/>
          <w:color w:val="auto"/>
          <w:sz w:val="20"/>
          <w:szCs w:val="20"/>
        </w:rPr>
        <w:t>roku szkolnego lub akademickiego przez wnioskodawcę jest dozwolona w ramach dopuszczalnej, łącznej liczby semestrów/ półroczy, o której mowa w pkt 1 - z zastrzeżeniem, iż może to nastąpić</w:t>
      </w:r>
      <w:r w:rsidR="00C07A6B" w:rsidRPr="006C4E50">
        <w:rPr>
          <w:rFonts w:ascii="Times New Roman" w:hAnsi="Times New Roman" w:cs="Times New Roman"/>
          <w:color w:val="auto"/>
          <w:sz w:val="20"/>
          <w:szCs w:val="20"/>
        </w:rPr>
        <w:t xml:space="preserve"> nie więcej niż dwa razy</w:t>
      </w:r>
      <w:r w:rsidR="006C4E50" w:rsidRPr="006C4E50">
        <w:rPr>
          <w:rFonts w:ascii="Times New Roman" w:hAnsi="Times New Roman" w:cs="Times New Roman"/>
          <w:color w:val="auto"/>
          <w:sz w:val="20"/>
          <w:szCs w:val="20"/>
        </w:rPr>
        <w:t xml:space="preserve"> w ciągu trwania nauki </w:t>
      </w:r>
      <w:r w:rsidR="006C4E50">
        <w:rPr>
          <w:rFonts w:ascii="Times New Roman" w:hAnsi="Times New Roman" w:cs="Times New Roman"/>
          <w:color w:val="auto"/>
          <w:sz w:val="20"/>
          <w:szCs w:val="20"/>
        </w:rPr>
        <w:br/>
      </w:r>
      <w:r w:rsidR="006C4E50" w:rsidRPr="006C4E50">
        <w:rPr>
          <w:rFonts w:ascii="Times New Roman" w:hAnsi="Times New Roman" w:cs="Times New Roman"/>
          <w:color w:val="auto"/>
          <w:sz w:val="20"/>
          <w:szCs w:val="20"/>
        </w:rPr>
        <w:t xml:space="preserve">w ramach danej formy kształcenia na poziomie wyższym (szkoła policealna, kolegium, szkoła wyższa, przewód doktorski otwarty poza studiami doktoranckimi) i tylko jeżeli powtarzanie semestru/ półrocza/ roku szkolnego lub akademickiego przez wnioskodawcę następuje z przyczyn od niego niezależnych </w:t>
      </w:r>
      <w:r w:rsidR="006C4E50">
        <w:rPr>
          <w:rFonts w:ascii="Times New Roman" w:hAnsi="Times New Roman" w:cs="Times New Roman"/>
          <w:color w:val="auto"/>
          <w:sz w:val="20"/>
          <w:szCs w:val="20"/>
        </w:rPr>
        <w:br/>
      </w:r>
      <w:r w:rsidR="006C4E50" w:rsidRPr="006C4E50">
        <w:rPr>
          <w:rFonts w:ascii="Times New Roman" w:hAnsi="Times New Roman" w:cs="Times New Roman"/>
          <w:color w:val="auto"/>
          <w:sz w:val="20"/>
          <w:szCs w:val="20"/>
        </w:rPr>
        <w:t>(np.</w:t>
      </w:r>
      <w:r w:rsidR="006C4E50">
        <w:rPr>
          <w:rFonts w:ascii="Times New Roman" w:hAnsi="Times New Roman" w:cs="Times New Roman"/>
          <w:color w:val="auto"/>
          <w:sz w:val="20"/>
          <w:szCs w:val="20"/>
        </w:rPr>
        <w:t xml:space="preserve"> stan zdrowia, likwidacja</w:t>
      </w:r>
      <w:r w:rsidR="006C4E50" w:rsidRPr="006C4E50">
        <w:rPr>
          <w:rFonts w:ascii="Times New Roman" w:hAnsi="Times New Roman" w:cs="Times New Roman"/>
          <w:color w:val="auto"/>
          <w:sz w:val="20"/>
          <w:szCs w:val="20"/>
        </w:rPr>
        <w:t xml:space="preserve">/ zamknięcie kierunku), </w:t>
      </w:r>
    </w:p>
    <w:p w:rsidR="006C4E50" w:rsidRDefault="006C4E50" w:rsidP="00DD46CD">
      <w:pPr>
        <w:pStyle w:val="NormalnyWeb"/>
        <w:numPr>
          <w:ilvl w:val="0"/>
          <w:numId w:val="4"/>
        </w:numPr>
        <w:spacing w:before="0" w:after="0"/>
        <w:ind w:left="714" w:hanging="357"/>
        <w:jc w:val="both"/>
        <w:rPr>
          <w:rFonts w:ascii="Times New Roman" w:hAnsi="Times New Roman" w:cs="Times New Roman"/>
          <w:iCs/>
          <w:kern w:val="1"/>
          <w:sz w:val="20"/>
          <w:szCs w:val="20"/>
        </w:rPr>
      </w:pPr>
      <w:r w:rsidRPr="006C4E50">
        <w:rPr>
          <w:rFonts w:ascii="Times New Roman" w:hAnsi="Times New Roman" w:cs="Times New Roman"/>
          <w:iCs/>
          <w:kern w:val="1"/>
          <w:sz w:val="20"/>
          <w:szCs w:val="20"/>
        </w:rPr>
        <w:t xml:space="preserve">wnioskodawca, </w:t>
      </w:r>
      <w:r>
        <w:rPr>
          <w:rFonts w:ascii="Times New Roman" w:hAnsi="Times New Roman" w:cs="Times New Roman"/>
          <w:iCs/>
          <w:kern w:val="1"/>
          <w:sz w:val="20"/>
          <w:szCs w:val="20"/>
        </w:rPr>
        <w:t xml:space="preserve">który w okresie objętym dofinansowaniem przekroczy limit, o którym mowa w pkt 4 (po raz trzeci nie zalicza semestru/ półrocza), zobowiązany jest do zwrotu kwoty dofinansowania kosztów nauki w tym semestrze/ półroczu i do czasu ukończenia nauki na rozpoczętym poziomie, nie może korzystać </w:t>
      </w:r>
      <w:r w:rsidR="00053DF3">
        <w:rPr>
          <w:rFonts w:ascii="Times New Roman" w:hAnsi="Times New Roman" w:cs="Times New Roman"/>
          <w:iCs/>
          <w:kern w:val="1"/>
          <w:sz w:val="20"/>
          <w:szCs w:val="20"/>
        </w:rPr>
        <w:br/>
      </w:r>
      <w:r>
        <w:rPr>
          <w:rFonts w:ascii="Times New Roman" w:hAnsi="Times New Roman" w:cs="Times New Roman"/>
          <w:iCs/>
          <w:kern w:val="1"/>
          <w:sz w:val="20"/>
          <w:szCs w:val="20"/>
        </w:rPr>
        <w:t>z pomocy w module II, z uwzględnieniem pkt 6,</w:t>
      </w:r>
    </w:p>
    <w:p w:rsidR="006C4E50" w:rsidRPr="006C4E50" w:rsidRDefault="00053DF3" w:rsidP="00053DF3">
      <w:pPr>
        <w:pStyle w:val="NormalnyWeb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Cs/>
          <w:kern w:val="1"/>
          <w:sz w:val="20"/>
          <w:szCs w:val="20"/>
        </w:rPr>
      </w:pPr>
      <w:r w:rsidRPr="00053DF3">
        <w:rPr>
          <w:rFonts w:ascii="Times New Roman" w:hAnsi="Times New Roman" w:cs="Times New Roman"/>
          <w:iCs/>
          <w:kern w:val="1"/>
          <w:sz w:val="20"/>
          <w:szCs w:val="20"/>
        </w:rPr>
        <w:lastRenderedPageBreak/>
        <w:t>na pisemny wniosek realizatora programu, decyzję o wyrażeniu zgody na ponowne dofinansowanie kosztów nauki w przypadku wnioskodawcy, który ze względu na stan zdrowia po raz trzeci nie zalicza semestru/półrocza objętego dofinansowaniem w ramach danej formy kształcenia na poziomie wyższym, podejmują Pełnomocnicy Zarządu w Biurze</w:t>
      </w:r>
      <w:r>
        <w:rPr>
          <w:rFonts w:ascii="Times New Roman" w:hAnsi="Times New Roman" w:cs="Times New Roman"/>
          <w:iCs/>
          <w:kern w:val="1"/>
          <w:sz w:val="20"/>
          <w:szCs w:val="20"/>
        </w:rPr>
        <w:t xml:space="preserve"> PFRON</w:t>
      </w:r>
      <w:r w:rsidRPr="00053DF3">
        <w:rPr>
          <w:rFonts w:ascii="Times New Roman" w:hAnsi="Times New Roman" w:cs="Times New Roman"/>
          <w:iCs/>
          <w:kern w:val="1"/>
          <w:sz w:val="20"/>
          <w:szCs w:val="20"/>
        </w:rPr>
        <w:t>; w przypadku podjęcia decyzji, zwrot kwoty dofinansowania kosztów nauki, o którym mowa w pkt 5 - nie ma zastosowania.</w:t>
      </w:r>
    </w:p>
    <w:p w:rsidR="00B12E4F" w:rsidRPr="006C4E50" w:rsidRDefault="00CF2D51" w:rsidP="006C4E50">
      <w:pPr>
        <w:pStyle w:val="NormalnyWeb"/>
        <w:spacing w:before="0" w:after="0"/>
        <w:jc w:val="both"/>
        <w:rPr>
          <w:rFonts w:ascii="Times New Roman" w:hAnsi="Times New Roman" w:cs="Times New Roman"/>
          <w:iCs/>
          <w:kern w:val="1"/>
          <w:sz w:val="20"/>
          <w:szCs w:val="20"/>
        </w:rPr>
      </w:pPr>
      <w:r w:rsidRPr="006C4E50">
        <w:rPr>
          <w:rFonts w:ascii="Times New Roman" w:hAnsi="Times New Roman" w:cs="Times New Roman"/>
          <w:iCs/>
          <w:kern w:val="1"/>
          <w:sz w:val="20"/>
          <w:szCs w:val="20"/>
        </w:rPr>
        <w:t>14</w:t>
      </w:r>
      <w:r w:rsidR="00B12E4F" w:rsidRPr="006C4E50">
        <w:rPr>
          <w:rFonts w:ascii="Times New Roman" w:hAnsi="Times New Roman" w:cs="Times New Roman"/>
          <w:iCs/>
          <w:kern w:val="1"/>
          <w:sz w:val="20"/>
          <w:szCs w:val="20"/>
        </w:rPr>
        <w:t>.  W przypadku osób, które mają wszczęty przewód doktorski, a nie są uczest</w:t>
      </w:r>
      <w:r w:rsidR="00DD0068" w:rsidRPr="006C4E50">
        <w:rPr>
          <w:rFonts w:ascii="Times New Roman" w:hAnsi="Times New Roman" w:cs="Times New Roman"/>
          <w:iCs/>
          <w:kern w:val="1"/>
          <w:sz w:val="20"/>
          <w:szCs w:val="20"/>
        </w:rPr>
        <w:t>nikami studiów doktoranckich,</w:t>
      </w:r>
      <w:r w:rsidR="00EF44FA" w:rsidRPr="006C4E50">
        <w:rPr>
          <w:rFonts w:ascii="Times New Roman" w:hAnsi="Times New Roman" w:cs="Times New Roman"/>
          <w:iCs/>
          <w:kern w:val="1"/>
          <w:sz w:val="20"/>
          <w:szCs w:val="20"/>
        </w:rPr>
        <w:br/>
      </w:r>
      <w:r w:rsidR="00F23A8A">
        <w:rPr>
          <w:rFonts w:ascii="Times New Roman" w:hAnsi="Times New Roman" w:cs="Times New Roman"/>
          <w:iCs/>
          <w:kern w:val="1"/>
          <w:sz w:val="20"/>
          <w:szCs w:val="20"/>
        </w:rPr>
        <w:t xml:space="preserve">        </w:t>
      </w:r>
      <w:r w:rsidR="00B12E4F" w:rsidRPr="006C4E50">
        <w:rPr>
          <w:rFonts w:ascii="Times New Roman" w:hAnsi="Times New Roman" w:cs="Times New Roman"/>
          <w:iCs/>
          <w:kern w:val="1"/>
          <w:sz w:val="20"/>
          <w:szCs w:val="20"/>
        </w:rPr>
        <w:t xml:space="preserve">przysługuje wyłącznie dodatek na uiszczenie opłaty za przeprowadzenie przewodu doktorskiego. </w:t>
      </w:r>
    </w:p>
    <w:p w:rsidR="00B12E4F" w:rsidRPr="003A625B" w:rsidRDefault="00536D58" w:rsidP="00DD46CD">
      <w:pPr>
        <w:ind w:left="442" w:hanging="442"/>
        <w:jc w:val="both"/>
        <w:rPr>
          <w:iCs/>
          <w:kern w:val="1"/>
          <w:sz w:val="20"/>
          <w:szCs w:val="20"/>
        </w:rPr>
      </w:pPr>
      <w:r>
        <w:rPr>
          <w:iCs/>
          <w:kern w:val="1"/>
          <w:sz w:val="20"/>
          <w:szCs w:val="20"/>
        </w:rPr>
        <w:t>15</w:t>
      </w:r>
      <w:r w:rsidR="00B12E4F" w:rsidRPr="003A625B">
        <w:rPr>
          <w:iCs/>
          <w:kern w:val="1"/>
          <w:sz w:val="20"/>
          <w:szCs w:val="20"/>
        </w:rPr>
        <w:t>.</w:t>
      </w:r>
      <w:r w:rsidR="00B12E4F" w:rsidRPr="003A625B">
        <w:rPr>
          <w:iCs/>
          <w:kern w:val="1"/>
          <w:sz w:val="20"/>
          <w:szCs w:val="20"/>
        </w:rPr>
        <w:tab/>
        <w:t xml:space="preserve">Decyzję o wysokości pomocy </w:t>
      </w:r>
      <w:r w:rsidR="00B12E4F" w:rsidRPr="003A625B">
        <w:rPr>
          <w:bCs/>
          <w:kern w:val="1"/>
          <w:sz w:val="20"/>
          <w:szCs w:val="20"/>
        </w:rPr>
        <w:t>dla wnioskodawcy</w:t>
      </w:r>
      <w:r w:rsidR="00B12E4F" w:rsidRPr="003A625B">
        <w:rPr>
          <w:iCs/>
          <w:kern w:val="1"/>
          <w:sz w:val="20"/>
          <w:szCs w:val="20"/>
        </w:rPr>
        <w:t xml:space="preserve"> podejmuje realizator programu, który ustala własne sposoby </w:t>
      </w:r>
      <w:r w:rsidR="00B12E4F" w:rsidRPr="003A625B">
        <w:rPr>
          <w:bCs/>
          <w:kern w:val="1"/>
          <w:sz w:val="20"/>
          <w:szCs w:val="20"/>
        </w:rPr>
        <w:t>różnicowania wysokości dofinansowania.</w:t>
      </w:r>
    </w:p>
    <w:p w:rsidR="00B12E4F" w:rsidRPr="003A625B" w:rsidRDefault="00536D58" w:rsidP="00DD46CD">
      <w:pPr>
        <w:pStyle w:val="NormalnyWeb"/>
        <w:spacing w:before="0" w:after="0"/>
        <w:ind w:left="442" w:hanging="442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16</w:t>
      </w:r>
      <w:r w:rsidR="00B12E4F"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.</w:t>
      </w:r>
      <w:r w:rsidR="00B12E4F"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ab/>
        <w:t>Udział własny wnioskodawcy jest wymagany w poniższych zadaniach:</w:t>
      </w:r>
    </w:p>
    <w:p w:rsidR="00B12E4F" w:rsidRPr="003A625B" w:rsidRDefault="00B12E4F" w:rsidP="00DD46CD">
      <w:pPr>
        <w:pStyle w:val="NormalnyWeb"/>
        <w:tabs>
          <w:tab w:val="left" w:pos="709"/>
        </w:tabs>
        <w:spacing w:before="0" w:after="0"/>
        <w:ind w:left="426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1)</w:t>
      </w: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ab/>
        <w:t>w module I wynosi co najmniej:</w:t>
      </w:r>
    </w:p>
    <w:p w:rsidR="00B12E4F" w:rsidRPr="003A625B" w:rsidRDefault="00B12E4F" w:rsidP="00DD46CD">
      <w:pPr>
        <w:pStyle w:val="NormalnyWeb"/>
        <w:spacing w:before="0" w:after="0"/>
        <w:ind w:left="1134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a)</w:t>
      </w: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ab/>
        <w:t>10% ceny brutto zakupu/usługi w ramach Obszaru B, Zadanie nr 1, Obszaru C Zadania: nr 3 i nr 4,</w:t>
      </w:r>
    </w:p>
    <w:p w:rsidR="00B12E4F" w:rsidRPr="003A625B" w:rsidRDefault="00B12E4F" w:rsidP="00DD46CD">
      <w:pPr>
        <w:pStyle w:val="NormalnyWeb"/>
        <w:spacing w:before="0" w:after="0"/>
        <w:ind w:left="1134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b)</w:t>
      </w: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ab/>
        <w:t>15% ceny brutto zakupu/usługi w ramach Obszaru A, Zadanie nr 1 oraz Obszaru D,</w:t>
      </w:r>
    </w:p>
    <w:p w:rsidR="00B12E4F" w:rsidRPr="003A625B" w:rsidRDefault="00B12E4F" w:rsidP="00DD46CD">
      <w:pPr>
        <w:pStyle w:val="NormalnyWeb"/>
        <w:tabs>
          <w:tab w:val="left" w:pos="1134"/>
        </w:tabs>
        <w:spacing w:before="0" w:after="0"/>
        <w:ind w:left="426" w:firstLine="283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c)</w:t>
      </w: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ab/>
        <w:t>25% ceny brutto zakupu/usługi w ramach Obszaru A: Zadanie nr 2,</w:t>
      </w:r>
    </w:p>
    <w:p w:rsidR="00B12E4F" w:rsidRPr="003A625B" w:rsidRDefault="00B12E4F" w:rsidP="00DD46CD">
      <w:pPr>
        <w:pStyle w:val="NormalnyWeb"/>
        <w:spacing w:before="0" w:after="0"/>
        <w:ind w:left="709" w:hanging="283"/>
        <w:jc w:val="both"/>
        <w:rPr>
          <w:rFonts w:ascii="Times New Roman" w:hAnsi="Times New Roman" w:cs="Times New Roman"/>
          <w:iCs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2)</w:t>
      </w: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ab/>
        <w:t>w module II - w zakresie kosztów czesnego:</w:t>
      </w:r>
    </w:p>
    <w:p w:rsidR="003B6B4A" w:rsidRDefault="00B12E4F" w:rsidP="00D22489">
      <w:pPr>
        <w:pStyle w:val="NormalnyWeb"/>
        <w:numPr>
          <w:ilvl w:val="0"/>
          <w:numId w:val="23"/>
        </w:numPr>
        <w:spacing w:before="0" w:after="0"/>
        <w:ind w:left="1134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kern w:val="1"/>
          <w:sz w:val="20"/>
          <w:szCs w:val="20"/>
        </w:rPr>
        <w:t>15% wartości czesnego – w przypadku przyznania dofina</w:t>
      </w:r>
      <w:r w:rsidR="003B6B4A">
        <w:rPr>
          <w:rFonts w:ascii="Times New Roman" w:hAnsi="Times New Roman" w:cs="Times New Roman"/>
          <w:iCs/>
          <w:kern w:val="1"/>
          <w:sz w:val="20"/>
          <w:szCs w:val="20"/>
        </w:rPr>
        <w:t>nsowania, o którym mowa w ust. 3</w:t>
      </w:r>
      <w:r w:rsidRPr="003A625B">
        <w:rPr>
          <w:rFonts w:ascii="Times New Roman" w:hAnsi="Times New Roman" w:cs="Times New Roman"/>
          <w:iCs/>
          <w:kern w:val="1"/>
          <w:sz w:val="20"/>
          <w:szCs w:val="20"/>
        </w:rPr>
        <w:t xml:space="preserve"> pkt 3</w:t>
      </w:r>
      <w:r w:rsidRPr="003A625B">
        <w:rPr>
          <w:rFonts w:ascii="Times New Roman" w:hAnsi="Times New Roman" w:cs="Times New Roman"/>
          <w:iCs/>
          <w:kern w:val="1"/>
          <w:sz w:val="20"/>
          <w:szCs w:val="20"/>
        </w:rPr>
        <w:br/>
        <w:t>dla zatrudnionych beneficjentów programu, którzy korzystają z pomocy w ramach jednej formy kształcenia na poziomie wyższym (na jednym kierunku),</w:t>
      </w:r>
    </w:p>
    <w:p w:rsidR="00B12E4F" w:rsidRPr="003B6B4A" w:rsidRDefault="00B12E4F" w:rsidP="00D22489">
      <w:pPr>
        <w:pStyle w:val="NormalnyWeb"/>
        <w:numPr>
          <w:ilvl w:val="0"/>
          <w:numId w:val="23"/>
        </w:numPr>
        <w:spacing w:before="0" w:after="0"/>
        <w:ind w:left="1134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B6B4A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65% wartości czesnego – w przypadku przyznania dofinan</w:t>
      </w:r>
      <w:r w:rsidR="003B6B4A" w:rsidRPr="003B6B4A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sowania, o którym mowa w ust. 5</w:t>
      </w:r>
      <w:r w:rsidRPr="003B6B4A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br/>
        <w:t>dla zatrudnionych beneficjentów programu, którzy jednocześnie korzystają z pomocy w ramach więcej niż jedna forma kształcenia na poziomie wyższym (więcej niż jeden kier</w:t>
      </w:r>
      <w:r w:rsidR="00D64A4F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unek) – warunek dotyczy drugiej </w:t>
      </w:r>
      <w:r w:rsidRPr="003B6B4A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i kolejnych form kształcenia na poziomie wyższym (drugiego i kolejnych kierunków)</w:t>
      </w:r>
      <w:r w:rsidRPr="003B6B4A">
        <w:rPr>
          <w:rFonts w:ascii="Times New Roman" w:hAnsi="Times New Roman" w:cs="Times New Roman"/>
          <w:iCs/>
          <w:kern w:val="1"/>
          <w:sz w:val="20"/>
          <w:szCs w:val="20"/>
        </w:rPr>
        <w:t xml:space="preserve">, </w:t>
      </w:r>
    </w:p>
    <w:p w:rsidR="00B12E4F" w:rsidRPr="003A625B" w:rsidRDefault="00B12E4F" w:rsidP="00DD46CD">
      <w:pPr>
        <w:pStyle w:val="NormalnyWeb"/>
        <w:spacing w:before="0" w:after="0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z zastrzeżeniem, iż z obowiązku wniesienia ww. udziału własnego w module II zwolniony jest wnioskodawca,</w:t>
      </w:r>
      <w:r w:rsidR="00086C9F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 gdy wysokość jego przeciętnego miesięcznego dochodu nie przekracza kwoty 583 zł (netto) na osobę.</w:t>
      </w:r>
    </w:p>
    <w:p w:rsidR="00B12E4F" w:rsidRPr="003A625B" w:rsidRDefault="00C66EC0" w:rsidP="00DD46CD">
      <w:pPr>
        <w:ind w:left="539" w:hanging="567"/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B12E4F" w:rsidRPr="003A625B">
        <w:rPr>
          <w:sz w:val="20"/>
          <w:szCs w:val="20"/>
        </w:rPr>
        <w:t>.  Środki finansowe stanowiące udział własny wnioskodawcy nie mogą pochodzić ze środków PFRON.</w:t>
      </w:r>
    </w:p>
    <w:p w:rsidR="00C66EC0" w:rsidRDefault="00C66EC0" w:rsidP="00DD46CD">
      <w:pPr>
        <w:pStyle w:val="Tekstpodstawowy"/>
        <w:ind w:left="284" w:hanging="312"/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18.  </w:t>
      </w:r>
      <w:r w:rsidR="00B12E4F" w:rsidRPr="003A625B">
        <w:rPr>
          <w:spacing w:val="0"/>
          <w:sz w:val="20"/>
          <w:szCs w:val="20"/>
        </w:rPr>
        <w:t>W sytuacji, gdy łączna wartość uzyskanego dofinansowania ze środków PFR</w:t>
      </w:r>
      <w:r>
        <w:rPr>
          <w:spacing w:val="0"/>
          <w:sz w:val="20"/>
          <w:szCs w:val="20"/>
        </w:rPr>
        <w:t xml:space="preserve">ON w ramach programu przekracza    </w:t>
      </w:r>
    </w:p>
    <w:p w:rsidR="00225C56" w:rsidRDefault="001A49F5" w:rsidP="00DD46CD">
      <w:pPr>
        <w:pStyle w:val="Tekstpodstawowy"/>
        <w:ind w:left="284" w:hanging="312"/>
        <w:jc w:val="both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</w:t>
      </w:r>
      <w:r w:rsidR="00B12E4F" w:rsidRPr="003A625B">
        <w:rPr>
          <w:spacing w:val="0"/>
          <w:sz w:val="20"/>
          <w:szCs w:val="20"/>
        </w:rPr>
        <w:t xml:space="preserve">kwotę 10.000 zł, wymagane jest zabezpieczenie udzielonego dofinansowania w formie określonej (wymaganej) </w:t>
      </w:r>
    </w:p>
    <w:p w:rsidR="00B12E4F" w:rsidRPr="003A625B" w:rsidRDefault="001A49F5" w:rsidP="00DD46CD">
      <w:pPr>
        <w:pStyle w:val="Tekstpodstawowy"/>
        <w:ind w:left="284" w:hanging="312"/>
        <w:jc w:val="both"/>
        <w:rPr>
          <w:sz w:val="20"/>
          <w:szCs w:val="20"/>
        </w:rPr>
      </w:pPr>
      <w:r>
        <w:rPr>
          <w:spacing w:val="0"/>
          <w:sz w:val="20"/>
          <w:szCs w:val="20"/>
        </w:rPr>
        <w:t xml:space="preserve">       </w:t>
      </w:r>
      <w:r w:rsidR="00B12E4F" w:rsidRPr="003A625B">
        <w:rPr>
          <w:spacing w:val="0"/>
          <w:sz w:val="20"/>
          <w:szCs w:val="20"/>
        </w:rPr>
        <w:t>przez realizatora programu.</w:t>
      </w:r>
    </w:p>
    <w:p w:rsidR="00B12E4F" w:rsidRPr="003A625B" w:rsidRDefault="00F95DBD" w:rsidP="00DD46CD">
      <w:pPr>
        <w:ind w:left="539" w:hanging="567"/>
        <w:jc w:val="both"/>
        <w:rPr>
          <w:sz w:val="20"/>
          <w:szCs w:val="20"/>
        </w:rPr>
      </w:pPr>
      <w:r>
        <w:rPr>
          <w:sz w:val="20"/>
          <w:szCs w:val="20"/>
        </w:rPr>
        <w:t>19</w:t>
      </w:r>
      <w:r w:rsidR="0090384B">
        <w:rPr>
          <w:sz w:val="20"/>
          <w:szCs w:val="20"/>
        </w:rPr>
        <w:t xml:space="preserve">.  </w:t>
      </w:r>
      <w:r w:rsidR="00B12E4F" w:rsidRPr="003A625B">
        <w:rPr>
          <w:sz w:val="20"/>
          <w:szCs w:val="20"/>
        </w:rPr>
        <w:t>Maksymalny koszt wynagrodzenia za jedną opinię eksperta PFRON wynosi:</w:t>
      </w:r>
    </w:p>
    <w:p w:rsidR="00B12E4F" w:rsidRPr="003A625B" w:rsidRDefault="00B12E4F" w:rsidP="00DD46CD">
      <w:pPr>
        <w:ind w:left="709" w:hanging="283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1)</w:t>
      </w:r>
      <w:r w:rsidRPr="003A625B">
        <w:rPr>
          <w:sz w:val="20"/>
          <w:szCs w:val="20"/>
        </w:rPr>
        <w:tab/>
        <w:t>w przypadku pierwszej wizyty - 300 zł brutto,</w:t>
      </w:r>
    </w:p>
    <w:p w:rsidR="00B12E4F" w:rsidRPr="003A625B" w:rsidRDefault="00B12E4F" w:rsidP="000B3B1E">
      <w:pPr>
        <w:tabs>
          <w:tab w:val="left" w:pos="709"/>
        </w:tabs>
        <w:ind w:left="1276" w:hanging="850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2)</w:t>
      </w:r>
      <w:r w:rsidRPr="003A625B">
        <w:rPr>
          <w:sz w:val="20"/>
          <w:szCs w:val="20"/>
        </w:rPr>
        <w:tab/>
        <w:t xml:space="preserve">w przypadku kolejnej wizyty - 150 zł brutto. </w:t>
      </w:r>
    </w:p>
    <w:p w:rsidR="00BD7B89" w:rsidRPr="00BD7B89" w:rsidRDefault="00BD7B89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BD7B89">
        <w:rPr>
          <w:rFonts w:eastAsiaTheme="minorHAnsi"/>
          <w:color w:val="000000"/>
          <w:sz w:val="20"/>
          <w:szCs w:val="20"/>
          <w:lang w:eastAsia="en-US"/>
        </w:rPr>
        <w:t xml:space="preserve">. Szczegółowe zasady dotyczące weryfikacji formalnej wniosków: </w:t>
      </w:r>
    </w:p>
    <w:p w:rsidR="00C27B2E" w:rsidRDefault="00C27B2E" w:rsidP="00C27B2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1)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 opinia ek</w:t>
      </w:r>
      <w:r>
        <w:rPr>
          <w:rFonts w:eastAsiaTheme="minorHAnsi"/>
          <w:color w:val="000000"/>
          <w:sz w:val="20"/>
          <w:szCs w:val="20"/>
          <w:lang w:eastAsia="en-US"/>
        </w:rPr>
        <w:t>sperta PFRON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 wydana w 201</w:t>
      </w:r>
      <w:r w:rsidR="00C82824">
        <w:rPr>
          <w:rFonts w:eastAsiaTheme="minorHAnsi"/>
          <w:color w:val="000000"/>
          <w:sz w:val="20"/>
          <w:szCs w:val="20"/>
          <w:lang w:eastAsia="en-US"/>
        </w:rPr>
        <w:t>7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 roku do wniosku, zachowuje ważność dla weryfikacji formalnej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:rsidR="00BD7B89" w:rsidRPr="00BD7B89" w:rsidRDefault="00C27B2E" w:rsidP="00C27B2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tego wniosku – do dnia 31 grudnia 201</w:t>
      </w:r>
      <w:r w:rsidR="00C82824">
        <w:rPr>
          <w:rFonts w:eastAsiaTheme="minorHAnsi"/>
          <w:color w:val="000000"/>
          <w:sz w:val="20"/>
          <w:szCs w:val="20"/>
          <w:lang w:eastAsia="en-US"/>
        </w:rPr>
        <w:t>8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 roku; </w:t>
      </w:r>
    </w:p>
    <w:p w:rsidR="00C27B2E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2)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zaświadczenie lekarskie złożone przez wnioskodawcę do wniosku w 201</w:t>
      </w:r>
      <w:r w:rsidR="00C82824">
        <w:rPr>
          <w:rFonts w:eastAsiaTheme="minorHAnsi"/>
          <w:color w:val="000000"/>
          <w:sz w:val="20"/>
          <w:szCs w:val="20"/>
          <w:lang w:eastAsia="en-US"/>
        </w:rPr>
        <w:t>7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 roku, zachowuje ważność dla </w:t>
      </w:r>
    </w:p>
    <w:p w:rsidR="00BD7B89" w:rsidRPr="00BD7B89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weryfikacji formalnej wniosku - do dnia 31 grudnia 201</w:t>
      </w:r>
      <w:r w:rsidR="00C82824">
        <w:rPr>
          <w:rFonts w:eastAsiaTheme="minorHAnsi"/>
          <w:color w:val="000000"/>
          <w:sz w:val="20"/>
          <w:szCs w:val="20"/>
          <w:lang w:eastAsia="en-US"/>
        </w:rPr>
        <w:t>8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 roku; </w:t>
      </w:r>
    </w:p>
    <w:p w:rsidR="0077495E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3)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wnioskodawca ubiegający się o refundację kosztów poniesio</w:t>
      </w:r>
      <w:r>
        <w:rPr>
          <w:rFonts w:eastAsiaTheme="minorHAnsi"/>
          <w:color w:val="000000"/>
          <w:sz w:val="20"/>
          <w:szCs w:val="20"/>
          <w:lang w:eastAsia="en-US"/>
        </w:rPr>
        <w:t>nych przed dniem zawarcia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umowy   </w:t>
      </w:r>
    </w:p>
    <w:p w:rsidR="00C27B2E" w:rsidRDefault="0077495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dofinansowania, warunki uczestnictwa w programie musi spełniać także w terminie poniesienia kosztu </w:t>
      </w:r>
    </w:p>
    <w:p w:rsidR="00BD7B89" w:rsidRPr="00BD7B89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objętego refundacją i/lub w okresie objętym refundacją kosztów; </w:t>
      </w:r>
    </w:p>
    <w:p w:rsidR="00C27B2E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4) wnioskodawca może uzupełnić wniosek o brakujące dane i/lub załączniki w terminie wskazanym przez </w:t>
      </w:r>
    </w:p>
    <w:p w:rsidR="00C27B2E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realizatora programu; w module II realizator programu wyznacza wnioskodawcy w tym celu co najmniej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</w:p>
    <w:p w:rsidR="00BD7B89" w:rsidRPr="00BD7B89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14-dniowy termin (liczony w dniach kalendarzowych); </w:t>
      </w:r>
    </w:p>
    <w:p w:rsidR="00BD7B89" w:rsidRPr="00BD7B89" w:rsidRDefault="00C27B2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5) odnośnie częstotliwości udzielania pomocy w ramach modułu I: </w:t>
      </w:r>
    </w:p>
    <w:p w:rsidR="00BD7B89" w:rsidRPr="00BD7B89" w:rsidRDefault="00BC4595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a) warunek, o którym mowa w rozdziale VI ust. 5 pkt 1 programu dotyczy: </w:t>
      </w:r>
    </w:p>
    <w:p w:rsidR="00BD7B89" w:rsidRPr="00BD7B89" w:rsidRDefault="00BC4595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pomocy udzielanej w ramach wskazanych zadań, </w:t>
      </w:r>
    </w:p>
    <w:p w:rsidR="00BD7B89" w:rsidRPr="00BD7B89" w:rsidRDefault="00BC4595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osoby niepełnosprawnej, będącej beneficjentem pomocy, </w:t>
      </w:r>
    </w:p>
    <w:p w:rsidR="00BC4595" w:rsidRDefault="0077495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</w:t>
      </w:r>
      <w:r w:rsidR="00BC459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tego samego celu pomocy, przez który należy rozumieć przedmiot dofinansowania określony ogólnie </w:t>
      </w:r>
      <w:r w:rsidR="00BC4595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:rsidR="00BD7B89" w:rsidRPr="00BD7B89" w:rsidRDefault="00BC4595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w danym zadaniu, </w:t>
      </w:r>
    </w:p>
    <w:p w:rsidR="00BD7B89" w:rsidRPr="00BD7B89" w:rsidRDefault="007F05A0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b) warunek, o którym mowa w rozdziale VI ust. 5 pkt 2 programu dotyczy: </w:t>
      </w:r>
    </w:p>
    <w:p w:rsidR="00BD7B89" w:rsidRPr="00BD7B89" w:rsidRDefault="007F05A0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pomocy udzielanej w ramach wskazanych zadań, </w:t>
      </w:r>
    </w:p>
    <w:p w:rsidR="00BD7B89" w:rsidRPr="00BD7B89" w:rsidRDefault="007F05A0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osoby niepełnosprawnej, będącej beneficjentem pomocy, </w:t>
      </w:r>
    </w:p>
    <w:p w:rsidR="00BD7B89" w:rsidRPr="00BD7B89" w:rsidRDefault="007F05A0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gwarancji, dotyczącej przedmiotu dofinansowanego uprzednio ze środków </w:t>
      </w:r>
      <w:r>
        <w:rPr>
          <w:rFonts w:eastAsiaTheme="minorHAnsi"/>
          <w:color w:val="000000"/>
          <w:sz w:val="20"/>
          <w:szCs w:val="20"/>
          <w:lang w:eastAsia="en-US"/>
        </w:rPr>
        <w:t>PFRON,</w:t>
      </w:r>
    </w:p>
    <w:p w:rsidR="007F05A0" w:rsidRDefault="0077495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</w:t>
      </w:r>
      <w:r w:rsidR="007F05A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– w przypadku Obszaru C – Zadanie nr 2: beneficjentów programu, którzy uzyskali pomoc w pokryciu </w:t>
      </w:r>
      <w:r w:rsidR="007F05A0">
        <w:rPr>
          <w:rFonts w:eastAsiaTheme="minorHAnsi"/>
          <w:color w:val="000000"/>
          <w:sz w:val="20"/>
          <w:szCs w:val="20"/>
          <w:lang w:eastAsia="en-US"/>
        </w:rPr>
        <w:t xml:space="preserve">     </w:t>
      </w:r>
    </w:p>
    <w:p w:rsidR="007F05A0" w:rsidRDefault="007F05A0" w:rsidP="0077495E">
      <w:pPr>
        <w:tabs>
          <w:tab w:val="left" w:pos="8647"/>
          <w:tab w:val="left" w:pos="8789"/>
          <w:tab w:val="left" w:pos="8931"/>
        </w:tabs>
        <w:suppressAutoHyphens w:val="0"/>
        <w:autoSpaceDE w:val="0"/>
        <w:autoSpaceDN w:val="0"/>
        <w:adjustRightInd w:val="0"/>
        <w:ind w:left="1134" w:right="-94" w:hanging="1276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kosztów utrzymania sprawności technicznej posiadanego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wózka inwalidzkiego o napędzie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elektrycznym w 2012 roku oraz wcześniejszych programów przewidujących analogiczne wsparcie, </w:t>
      </w:r>
    </w:p>
    <w:p w:rsidR="000B3B1E" w:rsidRDefault="0077495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nie obowiązuje karencja w uzyskaniu kolejnych środków P</w:t>
      </w:r>
      <w:r w:rsidR="007F05A0">
        <w:rPr>
          <w:rFonts w:eastAsiaTheme="minorHAnsi"/>
          <w:color w:val="000000"/>
          <w:sz w:val="20"/>
          <w:szCs w:val="20"/>
          <w:lang w:eastAsia="en-US"/>
        </w:rPr>
        <w:t>FRON</w:t>
      </w:r>
      <w:r w:rsidR="000B3B1E">
        <w:rPr>
          <w:rFonts w:eastAsiaTheme="minorHAnsi"/>
          <w:color w:val="000000"/>
          <w:sz w:val="20"/>
          <w:szCs w:val="20"/>
          <w:lang w:eastAsia="en-US"/>
        </w:rPr>
        <w:t xml:space="preserve"> na ten sam cel, niezależnie od         </w:t>
      </w:r>
    </w:p>
    <w:p w:rsidR="00BD7B89" w:rsidRPr="00BD7B89" w:rsidRDefault="000B3B1E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okresu karencji </w:t>
      </w:r>
      <w:r w:rsidR="007F05A0">
        <w:rPr>
          <w:rFonts w:eastAsiaTheme="minorHAnsi"/>
          <w:color w:val="000000"/>
          <w:sz w:val="20"/>
          <w:szCs w:val="20"/>
          <w:lang w:eastAsia="en-US"/>
        </w:rPr>
        <w:t xml:space="preserve">przewidzianego wówczas w ramach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programu; </w:t>
      </w:r>
    </w:p>
    <w:p w:rsidR="00BD7B89" w:rsidRPr="00BD7B89" w:rsidRDefault="00BD7B89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BD7B89" w:rsidRPr="00BD7B89" w:rsidRDefault="002E1F43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6) odnośnie podejmowania decyzji o przyznaniu dofinansowania z pominięciem okresów, o których mowa 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           w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rozdziale VI ust. 5 programu: </w:t>
      </w:r>
    </w:p>
    <w:p w:rsidR="002E1F43" w:rsidRDefault="002E1F43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         </w:t>
      </w:r>
      <w:r w:rsidR="008120F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a) </w:t>
      </w:r>
      <w:r w:rsidR="00DD2F5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>dotyczyć może ona także okresów obowiązujących w ramach innych zadań finansowanych ze ś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rodków     </w:t>
      </w:r>
    </w:p>
    <w:p w:rsidR="00BD7B89" w:rsidRPr="00BD7B89" w:rsidRDefault="002E1F43" w:rsidP="00BD7B8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</w:t>
      </w:r>
      <w:r w:rsidR="008120F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D2F5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>
        <w:rPr>
          <w:rFonts w:eastAsiaTheme="minorHAnsi"/>
          <w:color w:val="000000"/>
          <w:sz w:val="20"/>
          <w:szCs w:val="20"/>
          <w:lang w:eastAsia="en-US"/>
        </w:rPr>
        <w:t>PFRON</w:t>
      </w:r>
      <w:r w:rsidR="00BD7B89" w:rsidRPr="00BD7B89">
        <w:rPr>
          <w:rFonts w:eastAsiaTheme="minorHAnsi"/>
          <w:color w:val="000000"/>
          <w:sz w:val="20"/>
          <w:szCs w:val="20"/>
          <w:lang w:eastAsia="en-US"/>
        </w:rPr>
        <w:t xml:space="preserve">, </w:t>
      </w:r>
    </w:p>
    <w:p w:rsidR="00EE0E3C" w:rsidRDefault="002E1F43" w:rsidP="001A49F5">
      <w:pPr>
        <w:pStyle w:val="NormalnyWeb"/>
        <w:spacing w:before="0" w:after="0"/>
        <w:ind w:left="471" w:hanging="482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</w:t>
      </w:r>
      <w:r w:rsidR="0077495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BD7B89" w:rsidRPr="00BD7B8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b) </w:t>
      </w:r>
      <w:r w:rsidR="0077495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BD7B89" w:rsidRPr="00BD7B8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okoliczności wymienionych w rozdziale VI ust. 6 pkt 1 należą także zmiany w stanie fizycznym </w:t>
      </w:r>
      <w:r w:rsidR="00EE0E3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</w:p>
    <w:p w:rsidR="00EE0E3C" w:rsidRDefault="00EE0E3C" w:rsidP="001A49F5">
      <w:pPr>
        <w:pStyle w:val="NormalnyWeb"/>
        <w:spacing w:before="0" w:after="0"/>
        <w:ind w:left="471" w:hanging="482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</w:t>
      </w:r>
      <w:r w:rsidR="0077495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BD7B89" w:rsidRPr="00BD7B8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beneficjenta pomocy, powodujące, że nie może on korzystać z posiadanego, uprzednio dofinansowanego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</w:t>
      </w:r>
    </w:p>
    <w:p w:rsidR="00B12E4F" w:rsidRPr="00F23A8A" w:rsidRDefault="00FE5A73" w:rsidP="001A49F5">
      <w:pPr>
        <w:pStyle w:val="NormalnyWeb"/>
        <w:spacing w:before="0" w:after="0"/>
        <w:ind w:left="471" w:hanging="482"/>
        <w:jc w:val="both"/>
        <w:rPr>
          <w:color w:val="FF0000"/>
          <w:kern w:val="1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</w:t>
      </w:r>
      <w:r w:rsidR="0077495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BD7B89" w:rsidRPr="00BD7B89">
        <w:rPr>
          <w:rFonts w:ascii="Times New Roman" w:eastAsiaTheme="minorHAnsi" w:hAnsi="Times New Roman" w:cs="Times New Roman"/>
          <w:sz w:val="20"/>
          <w:szCs w:val="20"/>
          <w:lang w:eastAsia="en-US"/>
        </w:rPr>
        <w:t>ze ś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rodków PFRON</w:t>
      </w:r>
      <w:r w:rsidR="00BD7B89" w:rsidRPr="00BD7B8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przedmiotu dofinansowania.</w:t>
      </w:r>
      <w:r w:rsidR="00BD7B89" w:rsidRPr="00BD7B89">
        <w:rPr>
          <w:rFonts w:ascii="Calibri" w:eastAsiaTheme="minorHAnsi" w:hAnsi="Calibri" w:cs="Calibri"/>
          <w:sz w:val="23"/>
          <w:szCs w:val="23"/>
          <w:lang w:eastAsia="en-US"/>
        </w:rPr>
        <w:t xml:space="preserve"> </w:t>
      </w:r>
    </w:p>
    <w:p w:rsidR="009F1237" w:rsidRPr="009F1237" w:rsidRDefault="008120F3" w:rsidP="00DB6004">
      <w:pPr>
        <w:pStyle w:val="Default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21</w:t>
      </w:r>
      <w:r w:rsidR="009F1237" w:rsidRPr="009F1237">
        <w:rPr>
          <w:rFonts w:eastAsiaTheme="minorHAnsi"/>
          <w:sz w:val="20"/>
          <w:szCs w:val="20"/>
          <w:lang w:eastAsia="en-US"/>
        </w:rPr>
        <w:t xml:space="preserve">. Dodatkowe wymagania w zakresie weryfikacji merytorycznej wniosków w ramach modułu I: </w:t>
      </w:r>
    </w:p>
    <w:p w:rsidR="000549D0" w:rsidRDefault="000549D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1) ekspertem, o którym mowa w rozdziale X ust. 5 programu nie może być osoba, która aktualnie oraz w ciągu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:rsidR="000549D0" w:rsidRDefault="000549D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ostatnich 3 lat, była przedstawicielem prawnym lub handlowym, członkiem organów nadzorczych bądź </w:t>
      </w:r>
    </w:p>
    <w:p w:rsidR="009F1237" w:rsidRPr="009F1237" w:rsidRDefault="000549D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zarządzających lub pracownikiem firm oferujących sprzedaż towarów/usług będących przedmiotem wniosku; </w:t>
      </w:r>
    </w:p>
    <w:p w:rsidR="000549D0" w:rsidRDefault="000549D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2) </w:t>
      </w:r>
      <w:r w:rsidR="0077495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w celu rzetelnej oceny wniosku, ekspert, o którym mowa w pkt 1, powinien potwierdzić stan faktyczny </w:t>
      </w:r>
    </w:p>
    <w:p w:rsidR="000549D0" w:rsidRDefault="000549D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związany z dysfunkcją i potrzebą wyposażenia potencjalnego beneficjenta pomocy we wnioskowany </w:t>
      </w:r>
    </w:p>
    <w:p w:rsidR="009F1237" w:rsidRPr="009F1237" w:rsidRDefault="000549D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przedmiot dofinansowania, o ile to możliwe z uwagi na sytuację zdrowotną osoby niepełnosprawnej – 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w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trakcie konsultacji z udziałem potencjalnego beneficjenta pomocy; </w:t>
      </w:r>
    </w:p>
    <w:p w:rsidR="00561020" w:rsidRDefault="0056102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3) ocena merytoryczna wniosku przeprowadzana jest w celu wyłonienia wniosków, które mają największe </w:t>
      </w:r>
    </w:p>
    <w:p w:rsidR="00561020" w:rsidRDefault="0056102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szanse na realizację celów programu; w związku z tym realizator programu będzie stosował punktowy system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</w:p>
    <w:p w:rsidR="00561020" w:rsidRDefault="0056102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oceny wniosków, wyznaczając minimalny próg punktowy umożliwiający bieżące udzielanie dofinansowania;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</w:p>
    <w:p w:rsidR="00561020" w:rsidRDefault="0056102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ustalenie zbioru kryteriów i ich wag należy do kompetencji realizatora p</w:t>
      </w:r>
      <w:r>
        <w:rPr>
          <w:rFonts w:eastAsiaTheme="minorHAnsi"/>
          <w:color w:val="000000"/>
          <w:sz w:val="20"/>
          <w:szCs w:val="20"/>
          <w:lang w:eastAsia="en-US"/>
        </w:rPr>
        <w:t>rogramu, z zastrzeżeniem ust. 22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; </w:t>
      </w:r>
    </w:p>
    <w:p w:rsidR="00561020" w:rsidRDefault="0056102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udzielenie dofinansowania wnioskodawcom, których wnioski uzyskały ocenę poniżej ustalonego przez </w:t>
      </w:r>
    </w:p>
    <w:p w:rsidR="009F1237" w:rsidRPr="009F1237" w:rsidRDefault="0056102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realizatora programu minimalnego progu punktowego, uzależnione będzie od możliwości wynikających 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z wysokości ostatecznej puli śr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odków PFRON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przekazanych realizatorowi programu. </w:t>
      </w:r>
    </w:p>
    <w:p w:rsidR="009F1237" w:rsidRPr="009F1237" w:rsidRDefault="008120F3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22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. Prefe</w:t>
      </w:r>
      <w:r w:rsidR="00721A40">
        <w:rPr>
          <w:rFonts w:eastAsiaTheme="minorHAnsi"/>
          <w:color w:val="000000"/>
          <w:sz w:val="20"/>
          <w:szCs w:val="20"/>
          <w:lang w:eastAsia="en-US"/>
        </w:rPr>
        <w:t>rencje PFRON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 przysługujące wnioskodawcom w trakcie rozpatrywania wniosków w ramach modułu I: </w:t>
      </w:r>
    </w:p>
    <w:p w:rsidR="004A0A29" w:rsidRDefault="00113DD9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1) </w:t>
      </w:r>
      <w:r w:rsidR="004770C4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w 201</w:t>
      </w:r>
      <w:r w:rsidR="004A0A29">
        <w:rPr>
          <w:rFonts w:eastAsiaTheme="minorHAnsi"/>
          <w:color w:val="000000"/>
          <w:sz w:val="20"/>
          <w:szCs w:val="20"/>
          <w:lang w:eastAsia="en-US"/>
        </w:rPr>
        <w:t>8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 roku preferowane są wnioski dotyczące osób niepełnosprawnych, które</w:t>
      </w:r>
      <w:r w:rsidR="004A0A29">
        <w:rPr>
          <w:rFonts w:eastAsiaTheme="minorHAnsi"/>
          <w:color w:val="000000"/>
          <w:sz w:val="20"/>
          <w:szCs w:val="20"/>
          <w:lang w:eastAsia="en-US"/>
        </w:rPr>
        <w:t>:</w:t>
      </w:r>
    </w:p>
    <w:p w:rsidR="004A0A29" w:rsidRDefault="004A0A29" w:rsidP="004A0A2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a)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 są zatrudnione </w:t>
      </w:r>
      <w:r>
        <w:rPr>
          <w:rFonts w:eastAsiaTheme="minorHAnsi"/>
          <w:color w:val="000000"/>
          <w:sz w:val="20"/>
          <w:szCs w:val="20"/>
          <w:lang w:eastAsia="en-US"/>
        </w:rPr>
        <w:t>–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 suma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punktów preferencyjnych nie może stanowić mniej niż </w:t>
      </w:r>
      <w:r>
        <w:rPr>
          <w:rFonts w:eastAsiaTheme="minorHAnsi"/>
          <w:color w:val="000000"/>
          <w:sz w:val="20"/>
          <w:szCs w:val="20"/>
          <w:lang w:eastAsia="en-US"/>
        </w:rPr>
        <w:t>40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%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; </w:t>
      </w:r>
    </w:p>
    <w:p w:rsidR="00386A42" w:rsidRDefault="004A0A29" w:rsidP="004A0A29">
      <w:pPr>
        <w:suppressAutoHyphens w:val="0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b) </w:t>
      </w:r>
      <w:r w:rsidRPr="004A0A29">
        <w:rPr>
          <w:rFonts w:eastAsiaTheme="minorHAnsi"/>
          <w:color w:val="000000"/>
          <w:sz w:val="20"/>
          <w:szCs w:val="20"/>
          <w:lang w:eastAsia="en-US"/>
        </w:rPr>
        <w:t>w 2017 lub w 2018 roku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zostały poszkodowane w wyniku działania żywiołu lub innych zdarzeń    </w:t>
      </w:r>
      <w:r>
        <w:rPr>
          <w:rFonts w:eastAsiaTheme="minorHAnsi"/>
          <w:color w:val="000000"/>
          <w:sz w:val="20"/>
          <w:szCs w:val="20"/>
          <w:lang w:eastAsia="en-US"/>
        </w:rPr>
        <w:br/>
        <w:t xml:space="preserve">      losowych</w:t>
      </w:r>
      <w:r w:rsidR="00386A42">
        <w:rPr>
          <w:rFonts w:eastAsiaTheme="minorHAnsi"/>
          <w:color w:val="000000"/>
          <w:sz w:val="20"/>
          <w:szCs w:val="20"/>
          <w:lang w:eastAsia="en-US"/>
        </w:rPr>
        <w:t xml:space="preserve"> -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suma punktów preferencyjnych </w:t>
      </w:r>
      <w:r w:rsidR="00386A42">
        <w:rPr>
          <w:rFonts w:eastAsiaTheme="minorHAnsi"/>
          <w:color w:val="000000"/>
          <w:sz w:val="20"/>
          <w:szCs w:val="20"/>
          <w:lang w:eastAsia="en-US"/>
        </w:rPr>
        <w:t xml:space="preserve">nie może stanowić mniej  niż 10%  </w:t>
      </w:r>
    </w:p>
    <w:p w:rsidR="009F1237" w:rsidRPr="009F1237" w:rsidRDefault="00386A42" w:rsidP="00386A4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m</w:t>
      </w:r>
      <w:r w:rsidR="009F1237" w:rsidRPr="004A0A29">
        <w:rPr>
          <w:rFonts w:eastAsiaTheme="minorHAnsi"/>
          <w:color w:val="000000"/>
          <w:sz w:val="20"/>
          <w:szCs w:val="20"/>
          <w:lang w:eastAsia="en-US"/>
        </w:rPr>
        <w:t xml:space="preserve">aksymalnej liczby punktów możliwych do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udzielenia w ramach oceny merytorycznej wniosku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113DD9" w:rsidRDefault="00113DD9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2)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w sytuacji, gdy limit środków finansowych przekazany realizatorowi progr</w:t>
      </w:r>
      <w:r>
        <w:rPr>
          <w:rFonts w:eastAsiaTheme="minorHAnsi"/>
          <w:color w:val="000000"/>
          <w:sz w:val="20"/>
          <w:szCs w:val="20"/>
          <w:lang w:eastAsia="en-US"/>
        </w:rPr>
        <w:t>amu przez PFRON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 nie umożliwia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:rsidR="00113DD9" w:rsidRDefault="00113DD9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4770C4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udzielenia dofinansowania wszystkim wnioskodawcom z równorzędną oceną wniosku, o przyznaniu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</w:p>
    <w:p w:rsidR="009F1237" w:rsidRPr="009F1237" w:rsidRDefault="00113DD9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</w:t>
      </w:r>
      <w:r w:rsidR="004770C4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dofinansowania decyduje: </w:t>
      </w:r>
    </w:p>
    <w:p w:rsidR="00255910" w:rsidRDefault="0025591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a) stopień niepełnosprawności potencjalnego beneficjenta pomocy w ten sposób, że w pierwszej kolejności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</w:p>
    <w:p w:rsidR="009F1237" w:rsidRPr="009F1237" w:rsidRDefault="00255910" w:rsidP="002E0908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</w:t>
      </w:r>
      <w:r w:rsidR="004770C4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realizowane będą wnioski dotyczące osób ze znacznym stopniem niepełnosprawności,</w:t>
      </w:r>
      <w:r w:rsidR="002E090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a w dalszej </w:t>
      </w:r>
      <w:r w:rsidR="002E0908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>kolejności, gdy reguła postępowania wyrażona w lit. a) ni</w:t>
      </w:r>
      <w:r w:rsidR="002E0908">
        <w:rPr>
          <w:rFonts w:eastAsiaTheme="minorHAnsi"/>
          <w:color w:val="000000"/>
          <w:sz w:val="20"/>
          <w:szCs w:val="20"/>
          <w:lang w:eastAsia="en-US"/>
        </w:rPr>
        <w:t>e prowadzi do wyboru wniosku do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dofinansowania: </w:t>
      </w:r>
    </w:p>
    <w:p w:rsidR="00255910" w:rsidRDefault="0025591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b) wysokość przeciętnego miesięcznego dochodu wnioskodawcy, w ten sposób, że w pierwszej kolejności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9F1237" w:rsidRPr="009F1237" w:rsidRDefault="00255910" w:rsidP="00DB6004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</w:t>
      </w:r>
      <w:r w:rsidR="004770C4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realizowane będą wnioski wnioskodawców, których dochód jest najniższy. </w:t>
      </w:r>
    </w:p>
    <w:p w:rsidR="00255910" w:rsidRDefault="008120F3" w:rsidP="00DB6004">
      <w:pPr>
        <w:tabs>
          <w:tab w:val="left" w:pos="644"/>
        </w:tabs>
        <w:ind w:left="403" w:hanging="408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23</w:t>
      </w:r>
      <w:r w:rsidR="009F1237" w:rsidRPr="009F1237">
        <w:rPr>
          <w:rFonts w:eastAsiaTheme="minorHAnsi"/>
          <w:color w:val="000000"/>
          <w:sz w:val="20"/>
          <w:szCs w:val="20"/>
          <w:lang w:eastAsia="en-US"/>
        </w:rPr>
        <w:t xml:space="preserve">. Wnioski w ramach modułu II nie podlegają ocenie merytorycznej. </w:t>
      </w:r>
    </w:p>
    <w:p w:rsidR="00B12E4F" w:rsidRPr="003A625B" w:rsidRDefault="00106E95" w:rsidP="00DD46CD">
      <w:pPr>
        <w:ind w:left="397" w:hanging="397"/>
        <w:jc w:val="both"/>
        <w:rPr>
          <w:b/>
          <w:bCs/>
          <w:kern w:val="1"/>
          <w:sz w:val="20"/>
          <w:szCs w:val="20"/>
        </w:rPr>
      </w:pPr>
      <w:r>
        <w:rPr>
          <w:kern w:val="1"/>
          <w:sz w:val="20"/>
          <w:szCs w:val="20"/>
        </w:rPr>
        <w:t>24</w:t>
      </w:r>
      <w:r w:rsidR="00B12E4F" w:rsidRPr="003A625B">
        <w:rPr>
          <w:kern w:val="1"/>
          <w:sz w:val="20"/>
          <w:szCs w:val="20"/>
        </w:rPr>
        <w:t>.</w:t>
      </w:r>
      <w:r w:rsidR="00B12E4F" w:rsidRPr="003A625B">
        <w:rPr>
          <w:kern w:val="1"/>
          <w:sz w:val="20"/>
          <w:szCs w:val="20"/>
        </w:rPr>
        <w:tab/>
        <w:t xml:space="preserve">Zakres pojęć </w:t>
      </w:r>
      <w:r w:rsidR="00B12E4F" w:rsidRPr="003A625B">
        <w:rPr>
          <w:b/>
          <w:bCs/>
          <w:kern w:val="1"/>
          <w:sz w:val="20"/>
          <w:szCs w:val="20"/>
        </w:rPr>
        <w:t xml:space="preserve">- </w:t>
      </w:r>
      <w:r w:rsidR="00B12E4F" w:rsidRPr="003A625B">
        <w:rPr>
          <w:kern w:val="1"/>
          <w:sz w:val="20"/>
          <w:szCs w:val="20"/>
        </w:rPr>
        <w:t>i</w:t>
      </w:r>
      <w:r w:rsidR="00B12E4F" w:rsidRPr="003A625B">
        <w:rPr>
          <w:sz w:val="20"/>
          <w:szCs w:val="20"/>
        </w:rPr>
        <w:t>lekroć w niniejszym dokumencie lub w programie mowa jest o:</w:t>
      </w:r>
    </w:p>
    <w:p w:rsidR="00B12E4F" w:rsidRPr="003A625B" w:rsidRDefault="00B12E4F" w:rsidP="00DD46CD">
      <w:pPr>
        <w:numPr>
          <w:ilvl w:val="0"/>
          <w:numId w:val="6"/>
        </w:numPr>
        <w:tabs>
          <w:tab w:val="left" w:pos="851"/>
        </w:tabs>
        <w:ind w:left="709" w:hanging="283"/>
        <w:jc w:val="both"/>
        <w:rPr>
          <w:iCs/>
          <w:kern w:val="1"/>
          <w:sz w:val="20"/>
          <w:szCs w:val="20"/>
        </w:rPr>
      </w:pPr>
      <w:r w:rsidRPr="003A625B">
        <w:rPr>
          <w:b/>
          <w:bCs/>
          <w:kern w:val="1"/>
          <w:sz w:val="20"/>
          <w:szCs w:val="20"/>
        </w:rPr>
        <w:t>aktywności zawodowej</w:t>
      </w:r>
      <w:r w:rsidRPr="003A625B">
        <w:rPr>
          <w:kern w:val="1"/>
          <w:sz w:val="20"/>
          <w:szCs w:val="20"/>
        </w:rPr>
        <w:t xml:space="preserve"> – należy przez to rozumieć:</w:t>
      </w:r>
    </w:p>
    <w:p w:rsidR="00B12E4F" w:rsidRPr="003A625B" w:rsidRDefault="00B12E4F" w:rsidP="00DD46CD">
      <w:pPr>
        <w:pStyle w:val="NormalnyWeb"/>
        <w:numPr>
          <w:ilvl w:val="0"/>
          <w:numId w:val="7"/>
        </w:numPr>
        <w:tabs>
          <w:tab w:val="left" w:pos="709"/>
        </w:tabs>
        <w:spacing w:before="0" w:after="0"/>
        <w:ind w:left="1304" w:hanging="283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zatrudnienie, lub</w:t>
      </w:r>
    </w:p>
    <w:p w:rsidR="00B12E4F" w:rsidRPr="003A625B" w:rsidRDefault="00B12E4F" w:rsidP="00DD46CD">
      <w:pPr>
        <w:pStyle w:val="NormalnyWeb"/>
        <w:numPr>
          <w:ilvl w:val="0"/>
          <w:numId w:val="7"/>
        </w:numPr>
        <w:tabs>
          <w:tab w:val="left" w:pos="851"/>
        </w:tabs>
        <w:spacing w:before="0" w:after="0"/>
        <w:ind w:left="1304" w:hanging="283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rejestrację w urzędzie pracy jako osoba bezrobotna, lub </w:t>
      </w:r>
    </w:p>
    <w:p w:rsidR="00B12E4F" w:rsidRPr="003A625B" w:rsidRDefault="00B12E4F" w:rsidP="00DD46CD">
      <w:pPr>
        <w:pStyle w:val="NormalnyWeb"/>
        <w:numPr>
          <w:ilvl w:val="0"/>
          <w:numId w:val="7"/>
        </w:numPr>
        <w:tabs>
          <w:tab w:val="left" w:pos="851"/>
        </w:tabs>
        <w:spacing w:before="0" w:after="0"/>
        <w:ind w:left="130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rejestrację w urzędzie pracy jako osoba poszukująca </w:t>
      </w:r>
      <w:r w:rsidR="00761160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 xml:space="preserve">pracy i nie pozostająca </w:t>
      </w:r>
      <w:r w:rsidRPr="003A625B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w  zatrudnieniu;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rPr>
          <w:b/>
          <w:bCs/>
          <w:sz w:val="20"/>
        </w:rPr>
      </w:pPr>
      <w:r w:rsidRPr="003A625B">
        <w:rPr>
          <w:b/>
          <w:sz w:val="20"/>
        </w:rPr>
        <w:t>opłacie za naukę (czesne)</w:t>
      </w:r>
      <w:r w:rsidRPr="003A625B">
        <w:rPr>
          <w:sz w:val="20"/>
        </w:rPr>
        <w:t xml:space="preserve"> – należy </w:t>
      </w:r>
      <w:r w:rsidRPr="003A625B">
        <w:rPr>
          <w:kern w:val="1"/>
          <w:sz w:val="20"/>
        </w:rPr>
        <w:t>przez to rozumieć</w:t>
      </w:r>
      <w:r w:rsidRPr="003A625B">
        <w:rPr>
          <w:sz w:val="20"/>
        </w:rPr>
        <w:t xml:space="preserve"> opłatę pobieraną za naukę w szkole policealnej lub wyższej w okresie objętym umową dofinansowania; opłata za naukę (czesne) nie obejmuje innych opłat z tytułu usług edukacyjnych (przykładowo: opłaty</w:t>
      </w:r>
      <w:r w:rsidR="00BD6BE4">
        <w:rPr>
          <w:sz w:val="20"/>
        </w:rPr>
        <w:t xml:space="preserve"> </w:t>
      </w:r>
      <w:r w:rsidRPr="003A625B">
        <w:rPr>
          <w:rStyle w:val="Pogrubienie"/>
          <w:b w:val="0"/>
          <w:sz w:val="20"/>
        </w:rPr>
        <w:t xml:space="preserve">związanej z powtarzaniem określonych zajęć z powodu niezadowalających wyników w nauce, </w:t>
      </w:r>
      <w:r w:rsidRPr="003A625B">
        <w:rPr>
          <w:sz w:val="20"/>
        </w:rPr>
        <w:t xml:space="preserve">za zajęcia nieobjęte planem studiów, za studia realizowane </w:t>
      </w:r>
      <w:r w:rsidR="00941F83">
        <w:rPr>
          <w:sz w:val="20"/>
        </w:rPr>
        <w:br/>
      </w:r>
      <w:r w:rsidRPr="003A625B">
        <w:rPr>
          <w:sz w:val="20"/>
        </w:rPr>
        <w:t>w języku obcym) ani innych opłat przewidzianych przepisami prawa powszechnie obowiązującego (przykładowo za wydanie: legitymacji studenckiej i jej duplikatu, dyplomu ukończenia studiów, jego duplikatu oraz dodatkowego odpisu dyplomu w tłumaczeniu na język obcy, itp.), które to koszty mogą być pokrywane przez beneficjenta pomocy ze środków dofinansowania przyznanego w formie dodatku na pokrycie kosztów kształcenia;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283"/>
        <w:rPr>
          <w:b/>
          <w:bCs/>
          <w:iCs/>
          <w:sz w:val="20"/>
        </w:rPr>
      </w:pPr>
      <w:r w:rsidRPr="003A625B">
        <w:rPr>
          <w:b/>
          <w:bCs/>
          <w:sz w:val="20"/>
        </w:rPr>
        <w:t xml:space="preserve">dodatku na pokrycie kosztów kształcenia </w:t>
      </w:r>
      <w:r w:rsidRPr="003A625B">
        <w:rPr>
          <w:sz w:val="20"/>
        </w:rPr>
        <w:t>- należy przez to rozumieć nie wymagającą rozliczania kwotę przeznaczoną na wydatki wnioskodawcy związane z pobieraniem nauki;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rPr>
          <w:b/>
          <w:bCs/>
          <w:iCs/>
          <w:sz w:val="20"/>
        </w:rPr>
      </w:pPr>
      <w:r w:rsidRPr="003A625B">
        <w:rPr>
          <w:b/>
          <w:bCs/>
          <w:iCs/>
          <w:sz w:val="20"/>
        </w:rPr>
        <w:t>dysfunkcji narządu ruchu</w:t>
      </w:r>
      <w:r w:rsidRPr="003A625B">
        <w:rPr>
          <w:iCs/>
          <w:sz w:val="20"/>
        </w:rPr>
        <w:t xml:space="preserve"> (</w:t>
      </w:r>
      <w:r w:rsidRPr="003A625B">
        <w:rPr>
          <w:b/>
          <w:bCs/>
          <w:sz w:val="20"/>
        </w:rPr>
        <w:t xml:space="preserve">w przypadku Obszaru A) </w:t>
      </w:r>
      <w:r w:rsidRPr="003A625B">
        <w:rPr>
          <w:sz w:val="20"/>
        </w:rPr>
        <w:t xml:space="preserve">– należy przez to rozumieć </w:t>
      </w:r>
      <w:r w:rsidRPr="003A625B">
        <w:rPr>
          <w:iCs/>
          <w:sz w:val="20"/>
        </w:rPr>
        <w:t>dysfunkcję stanowiącą podstawę orzeczenia o znacznym lub umiarkowanym stopniu niepełnosprawności; w przypadku osób niepełnosprawnych</w:t>
      </w:r>
      <w:r w:rsidRPr="003A625B">
        <w:rPr>
          <w:sz w:val="20"/>
        </w:rPr>
        <w:t xml:space="preserve"> z dysfunkcją narządu ruchu, która nie jest przyczyną wydania orzeczenia dot. niepełnosprawności, ale jest konsekwencją ujętych w orzeczeniu schorzeń </w:t>
      </w:r>
      <w:r w:rsidR="003E2B64">
        <w:rPr>
          <w:sz w:val="20"/>
        </w:rPr>
        <w:t xml:space="preserve">(np. </w:t>
      </w:r>
      <w:r w:rsidRPr="003A625B">
        <w:rPr>
          <w:sz w:val="20"/>
        </w:rPr>
        <w:t xml:space="preserve">o charakterze neurologicznym - symbol orzeczenia: 10-N lub całościowych zaburzeń rozwojowych - symbol orzeczenia: 12-C), </w:t>
      </w:r>
      <w:r w:rsidR="00BD6BE4">
        <w:rPr>
          <w:sz w:val="20"/>
        </w:rPr>
        <w:t xml:space="preserve">wnioski </w:t>
      </w:r>
      <w:r w:rsidRPr="003A625B">
        <w:rPr>
          <w:sz w:val="20"/>
        </w:rPr>
        <w:t>mogą zostać pozytywnie zweryfikowane pod względem formalnym pod warunkiem, że wnioskodawca dołączy do wniosku zaświadczenie lekarza specjalisty potwierdzające, iż następstwem schorzeń, stanowiących podstawę orzeczenia jest dysfunkcja narządu ruchu;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tabs>
          <w:tab w:val="left" w:pos="744"/>
        </w:tabs>
        <w:spacing w:after="0" w:line="240" w:lineRule="auto"/>
        <w:ind w:left="768" w:hanging="329"/>
        <w:rPr>
          <w:iCs/>
          <w:sz w:val="20"/>
        </w:rPr>
      </w:pPr>
      <w:r w:rsidRPr="003A625B">
        <w:rPr>
          <w:b/>
          <w:bCs/>
          <w:iCs/>
          <w:sz w:val="20"/>
        </w:rPr>
        <w:lastRenderedPageBreak/>
        <w:t>dysfunkcji narządu wzroku</w:t>
      </w:r>
      <w:r w:rsidRPr="003A625B">
        <w:rPr>
          <w:iCs/>
          <w:sz w:val="20"/>
        </w:rPr>
        <w:t xml:space="preserve"> (</w:t>
      </w:r>
      <w:r w:rsidRPr="003A625B">
        <w:rPr>
          <w:b/>
          <w:bCs/>
          <w:iCs/>
          <w:sz w:val="20"/>
        </w:rPr>
        <w:t>w przypadku Obszaru B)</w:t>
      </w:r>
      <w:r w:rsidRPr="003A625B">
        <w:rPr>
          <w:iCs/>
          <w:sz w:val="20"/>
        </w:rPr>
        <w:t xml:space="preserve"> - </w:t>
      </w:r>
      <w:r w:rsidRPr="003A625B">
        <w:rPr>
          <w:sz w:val="20"/>
        </w:rPr>
        <w:t xml:space="preserve">należy przez to rozumieć </w:t>
      </w:r>
      <w:r w:rsidRPr="003A625B">
        <w:rPr>
          <w:iCs/>
          <w:sz w:val="20"/>
        </w:rPr>
        <w:t>dysfunkcję wzroku stanowiącą powód wydania orzeczenia o znacznym stopniu niepełnosprawności, a także w przypadku:</w:t>
      </w:r>
    </w:p>
    <w:p w:rsidR="00B77B3D" w:rsidRDefault="00B12E4F" w:rsidP="00D22489">
      <w:pPr>
        <w:pStyle w:val="StandI"/>
        <w:numPr>
          <w:ilvl w:val="0"/>
          <w:numId w:val="24"/>
        </w:numPr>
        <w:spacing w:after="0" w:line="240" w:lineRule="auto"/>
        <w:ind w:left="1247"/>
        <w:rPr>
          <w:iCs/>
          <w:sz w:val="20"/>
        </w:rPr>
      </w:pPr>
      <w:r w:rsidRPr="003A625B">
        <w:rPr>
          <w:iCs/>
          <w:sz w:val="20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3A625B">
        <w:rPr>
          <w:sz w:val="20"/>
        </w:rPr>
        <w:t xml:space="preserve">ma ostrość wzroku </w:t>
      </w:r>
      <w:r w:rsidRPr="003A625B">
        <w:rPr>
          <w:sz w:val="20"/>
        </w:rPr>
        <w:br/>
        <w:t>(w korekcji) w oku lepszym równą lub poniżej 0,05 i/lub ma zwężenie pola widzenia do 20 stopni</w:t>
      </w:r>
      <w:r w:rsidRPr="003A625B">
        <w:rPr>
          <w:iCs/>
          <w:sz w:val="20"/>
        </w:rPr>
        <w:t>;</w:t>
      </w:r>
    </w:p>
    <w:p w:rsidR="00B12E4F" w:rsidRPr="00B77B3D" w:rsidRDefault="00B12E4F" w:rsidP="00D22489">
      <w:pPr>
        <w:pStyle w:val="StandI"/>
        <w:numPr>
          <w:ilvl w:val="0"/>
          <w:numId w:val="24"/>
        </w:numPr>
        <w:spacing w:after="0" w:line="240" w:lineRule="auto"/>
        <w:ind w:left="1247"/>
        <w:rPr>
          <w:iCs/>
          <w:sz w:val="20"/>
        </w:rPr>
      </w:pPr>
      <w:r w:rsidRPr="00B77B3D">
        <w:rPr>
          <w:iCs/>
          <w:sz w:val="20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B77B3D">
        <w:rPr>
          <w:sz w:val="20"/>
        </w:rPr>
        <w:t>ma ostrość wzroku (w korekcji) w oku lepszym równą lub poniżej 0,1 i/lub ma zwężenie pola widzenia do 30 stopni,</w:t>
      </w:r>
    </w:p>
    <w:p w:rsidR="00B12E4F" w:rsidRPr="003A625B" w:rsidRDefault="00B12E4F" w:rsidP="00DD46CD">
      <w:pPr>
        <w:pStyle w:val="StandI"/>
        <w:spacing w:after="0" w:line="240" w:lineRule="auto"/>
        <w:ind w:left="794"/>
        <w:rPr>
          <w:b/>
          <w:bCs/>
          <w:iCs/>
          <w:sz w:val="20"/>
        </w:rPr>
      </w:pPr>
      <w:r w:rsidRPr="003A625B">
        <w:rPr>
          <w:sz w:val="20"/>
        </w:rPr>
        <w:t>przy czym osoby niepełnosprawne posiadające dysfunkcje narządu wzroku wymienione w lit. a i lit. b, są traktowane jak osoby niewidome</w:t>
      </w:r>
      <w:r w:rsidRPr="003A625B">
        <w:rPr>
          <w:iCs/>
          <w:sz w:val="20"/>
        </w:rPr>
        <w:t>;</w:t>
      </w:r>
    </w:p>
    <w:p w:rsidR="003E2B64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788" w:hanging="362"/>
        <w:rPr>
          <w:b/>
          <w:bCs/>
          <w:iCs/>
          <w:kern w:val="1"/>
          <w:sz w:val="20"/>
        </w:rPr>
      </w:pPr>
      <w:r w:rsidRPr="003A625B">
        <w:rPr>
          <w:b/>
          <w:bCs/>
          <w:iCs/>
          <w:sz w:val="20"/>
        </w:rPr>
        <w:t>dysfunkcji obu kończyn górnych (w przypadku Obszaru B)</w:t>
      </w:r>
      <w:r w:rsidRPr="003A625B">
        <w:rPr>
          <w:sz w:val="20"/>
        </w:rPr>
        <w:t xml:space="preserve"> – należy przez to rozumieć stan </w:t>
      </w:r>
      <w:r w:rsidRPr="003A625B">
        <w:rPr>
          <w:iCs/>
          <w:sz w:val="20"/>
        </w:rPr>
        <w:t xml:space="preserve">potwierdzony zaświadczeniem lekarskim: </w:t>
      </w:r>
      <w:r w:rsidRPr="003A625B">
        <w:rPr>
          <w:bCs/>
          <w:iCs/>
          <w:sz w:val="20"/>
        </w:rPr>
        <w:t xml:space="preserve">wrodzony brak lub amputację obu kończyn górnych – co najmniej w obrębie przedramienia, a także </w:t>
      </w:r>
      <w:r w:rsidRPr="003A625B">
        <w:rPr>
          <w:iCs/>
          <w:sz w:val="20"/>
        </w:rPr>
        <w:t xml:space="preserve">dysfunkcję charakteryzującą się znacznie </w:t>
      </w:r>
      <w:r w:rsidRPr="003A625B">
        <w:rPr>
          <w:bCs/>
          <w:iCs/>
          <w:sz w:val="20"/>
        </w:rPr>
        <w:t>obniżoną sprawnością ruchową w zakresie obu kończyn górnych w stopniu wykluczającym lub znacznie utrudniającym korzystanie ze standardowego sprzętu elektronicznego, wynikająca ze schorzeń o różnej etiologii (m.in. por</w:t>
      </w:r>
      <w:r w:rsidR="00BF6912">
        <w:rPr>
          <w:bCs/>
          <w:iCs/>
          <w:sz w:val="20"/>
        </w:rPr>
        <w:t>ażenia mózgowe, choroby neuromię</w:t>
      </w:r>
      <w:r w:rsidRPr="003A625B">
        <w:rPr>
          <w:bCs/>
          <w:iCs/>
          <w:sz w:val="20"/>
        </w:rPr>
        <w:t>śniowe);</w:t>
      </w:r>
    </w:p>
    <w:p w:rsidR="00B12E4F" w:rsidRPr="003E2B64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788" w:hanging="362"/>
        <w:rPr>
          <w:b/>
          <w:bCs/>
          <w:iCs/>
          <w:kern w:val="1"/>
          <w:sz w:val="20"/>
        </w:rPr>
      </w:pPr>
      <w:r w:rsidRPr="003E2B64">
        <w:rPr>
          <w:b/>
          <w:bCs/>
          <w:iCs/>
          <w:kern w:val="1"/>
          <w:sz w:val="20"/>
        </w:rPr>
        <w:t>ekspercie PFRON(w przypadku Obszaru C Zadanie nr 3 i nr 4)</w:t>
      </w:r>
      <w:r w:rsidR="00BD6BE4">
        <w:rPr>
          <w:b/>
          <w:bCs/>
          <w:iCs/>
          <w:kern w:val="1"/>
          <w:sz w:val="20"/>
        </w:rPr>
        <w:t xml:space="preserve"> </w:t>
      </w:r>
      <w:r w:rsidRPr="003E2B64">
        <w:rPr>
          <w:sz w:val="20"/>
        </w:rPr>
        <w:t xml:space="preserve">– należy przez to rozumiećspecjalistę wojewódzkiego z dziedziny rehabilitacji medycznej lub ortopedii i traumatologii albo innego specjalistę </w:t>
      </w:r>
      <w:r w:rsidR="00BD6BE4">
        <w:rPr>
          <w:sz w:val="20"/>
        </w:rPr>
        <w:br/>
      </w:r>
      <w:r w:rsidRPr="003E2B64">
        <w:rPr>
          <w:sz w:val="20"/>
        </w:rPr>
        <w:t>w tych dziedzinach, wskazanego przez jednego z wymienionych specjalistów, który prowadzi na terenie danego województwa długotrwałą opiekę protetyczną nad osobami po amputacjach kończyn; wyboru ekspertów PFRON dokonuje PFRON; ekspertem nie może być osoba, która aktualnie oraz w ciągu ostatnich 3 lat, była przedstawicielem prawnym lub handlowym, członkiem organów nadzorczych bądź zarządzających lub pracownikiem protezowni (zakładu ortopedycznego); ekspertom PFRON przysługuje wynagrodzenie za wydanie opinii do wniosku zakwalifikowanego do dofinansowania, w zakresie:</w:t>
      </w:r>
    </w:p>
    <w:p w:rsidR="00094371" w:rsidRDefault="00B12E4F" w:rsidP="00D22489">
      <w:pPr>
        <w:pStyle w:val="StandI"/>
        <w:numPr>
          <w:ilvl w:val="0"/>
          <w:numId w:val="25"/>
        </w:numPr>
        <w:tabs>
          <w:tab w:val="left" w:pos="1105"/>
        </w:tabs>
        <w:spacing w:after="0" w:line="240" w:lineRule="auto"/>
        <w:ind w:left="1242" w:hanging="357"/>
        <w:rPr>
          <w:sz w:val="20"/>
        </w:rPr>
      </w:pPr>
      <w:r w:rsidRPr="003A625B">
        <w:rPr>
          <w:sz w:val="20"/>
        </w:rPr>
        <w:t>stabilności procesu chorobowego wnioskodawcy,</w:t>
      </w:r>
    </w:p>
    <w:p w:rsidR="00094371" w:rsidRDefault="00B12E4F" w:rsidP="00D22489">
      <w:pPr>
        <w:pStyle w:val="StandI"/>
        <w:numPr>
          <w:ilvl w:val="0"/>
          <w:numId w:val="25"/>
        </w:numPr>
        <w:tabs>
          <w:tab w:val="left" w:pos="1105"/>
        </w:tabs>
        <w:spacing w:after="0" w:line="240" w:lineRule="auto"/>
        <w:ind w:left="1247"/>
        <w:rPr>
          <w:sz w:val="20"/>
        </w:rPr>
      </w:pPr>
      <w:r w:rsidRPr="00094371">
        <w:rPr>
          <w:sz w:val="20"/>
        </w:rPr>
        <w:t xml:space="preserve">rokowań co do zdolności wnioskodawcy do pracy w wyniku wsparcia udzielonego w programie, </w:t>
      </w:r>
    </w:p>
    <w:p w:rsidR="00094371" w:rsidRPr="00094371" w:rsidRDefault="00BD6BE4" w:rsidP="00DD46CD">
      <w:pPr>
        <w:pStyle w:val="StandI"/>
        <w:spacing w:after="0" w:line="240" w:lineRule="auto"/>
        <w:ind w:firstLine="709"/>
        <w:rPr>
          <w:sz w:val="20"/>
        </w:rPr>
      </w:pPr>
      <w:r>
        <w:rPr>
          <w:sz w:val="20"/>
        </w:rPr>
        <w:t xml:space="preserve">       </w:t>
      </w:r>
      <w:r w:rsidR="00094371">
        <w:rPr>
          <w:sz w:val="20"/>
        </w:rPr>
        <w:t xml:space="preserve">oraz </w:t>
      </w:r>
      <w:r w:rsidR="00B12E4F" w:rsidRPr="003A625B">
        <w:rPr>
          <w:sz w:val="20"/>
        </w:rPr>
        <w:t>o ile dotyczy:</w:t>
      </w:r>
    </w:p>
    <w:p w:rsidR="00B12E4F" w:rsidRPr="002604EC" w:rsidRDefault="00B12E4F" w:rsidP="00CB3B65">
      <w:pPr>
        <w:pStyle w:val="StandI"/>
        <w:numPr>
          <w:ilvl w:val="0"/>
          <w:numId w:val="26"/>
        </w:numPr>
        <w:tabs>
          <w:tab w:val="left" w:pos="1095"/>
          <w:tab w:val="left" w:pos="1105"/>
        </w:tabs>
        <w:spacing w:after="0" w:line="240" w:lineRule="auto"/>
        <w:ind w:left="1134" w:hanging="247"/>
        <w:rPr>
          <w:sz w:val="20"/>
        </w:rPr>
      </w:pPr>
      <w:r w:rsidRPr="003A625B">
        <w:rPr>
          <w:iCs/>
          <w:kern w:val="1"/>
          <w:sz w:val="20"/>
        </w:rPr>
        <w:t xml:space="preserve">celowości zwiększenia jakości protezy do poziomu IV (dla </w:t>
      </w:r>
      <w:r w:rsidRPr="003A625B">
        <w:rPr>
          <w:sz w:val="20"/>
        </w:rPr>
        <w:t>zdo</w:t>
      </w:r>
      <w:r w:rsidR="00BD6BE4">
        <w:rPr>
          <w:sz w:val="20"/>
        </w:rPr>
        <w:t xml:space="preserve">lności do pracy wnioskodawcy) </w:t>
      </w:r>
      <w:r w:rsidR="00BD6BE4">
        <w:rPr>
          <w:sz w:val="20"/>
        </w:rPr>
        <w:br/>
        <w:t xml:space="preserve">i </w:t>
      </w:r>
      <w:r w:rsidRPr="002604EC">
        <w:rPr>
          <w:sz w:val="20"/>
        </w:rPr>
        <w:t xml:space="preserve">zwiększenia kwoty dofinansowania; 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12"/>
        <w:rPr>
          <w:b/>
          <w:bCs/>
          <w:sz w:val="20"/>
        </w:rPr>
      </w:pPr>
      <w:r w:rsidRPr="003A625B">
        <w:rPr>
          <w:b/>
          <w:bCs/>
          <w:sz w:val="20"/>
        </w:rPr>
        <w:t>gospodarstwie domowym wnioskodawcy</w:t>
      </w:r>
      <w:r w:rsidRPr="003A625B">
        <w:rPr>
          <w:sz w:val="20"/>
        </w:rPr>
        <w:t xml:space="preserve"> – należy przez to rozumieć, w zależności od stanu faktycznego:</w:t>
      </w:r>
    </w:p>
    <w:p w:rsidR="00B12E4F" w:rsidRPr="003A625B" w:rsidRDefault="00B12E4F" w:rsidP="00DD46CD">
      <w:pPr>
        <w:numPr>
          <w:ilvl w:val="1"/>
          <w:numId w:val="6"/>
        </w:numPr>
        <w:tabs>
          <w:tab w:val="left" w:pos="1135"/>
        </w:tabs>
        <w:autoSpaceDE w:val="0"/>
        <w:ind w:left="1247" w:hanging="326"/>
        <w:jc w:val="both"/>
        <w:rPr>
          <w:sz w:val="20"/>
          <w:szCs w:val="20"/>
        </w:rPr>
      </w:pPr>
      <w:r w:rsidRPr="003A625B">
        <w:rPr>
          <w:b/>
          <w:bCs/>
          <w:sz w:val="20"/>
          <w:szCs w:val="20"/>
        </w:rPr>
        <w:t xml:space="preserve">wspólne gospodarstwo </w:t>
      </w:r>
      <w:r w:rsidRPr="003A625B">
        <w:rPr>
          <w:sz w:val="20"/>
          <w:szCs w:val="20"/>
        </w:rPr>
        <w:t xml:space="preserve">– gdy wnioskodawca ma wspólny budżet domowy z innymi osobami, wchodzącymi w skład jego rodziny, </w:t>
      </w:r>
    </w:p>
    <w:p w:rsidR="00B12E4F" w:rsidRPr="003A625B" w:rsidRDefault="00CB3B65" w:rsidP="00DD46CD">
      <w:pPr>
        <w:tabs>
          <w:tab w:val="left" w:pos="993"/>
        </w:tabs>
        <w:autoSpaceDE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B12E4F" w:rsidRPr="003A625B">
        <w:rPr>
          <w:sz w:val="20"/>
          <w:szCs w:val="20"/>
        </w:rPr>
        <w:t>lub</w:t>
      </w:r>
    </w:p>
    <w:p w:rsidR="00B12E4F" w:rsidRPr="00BD6BE4" w:rsidRDefault="00B12E4F" w:rsidP="00DD46CD">
      <w:pPr>
        <w:numPr>
          <w:ilvl w:val="1"/>
          <w:numId w:val="6"/>
        </w:numPr>
        <w:autoSpaceDE w:val="0"/>
        <w:ind w:left="1247" w:hanging="315"/>
        <w:jc w:val="both"/>
        <w:rPr>
          <w:b/>
          <w:sz w:val="20"/>
          <w:szCs w:val="20"/>
        </w:rPr>
      </w:pPr>
      <w:r w:rsidRPr="003A625B">
        <w:rPr>
          <w:b/>
          <w:bCs/>
          <w:sz w:val="20"/>
          <w:szCs w:val="20"/>
        </w:rPr>
        <w:t xml:space="preserve">samodzielne gospodarstwo – </w:t>
      </w:r>
      <w:r w:rsidRPr="003A625B">
        <w:rPr>
          <w:sz w:val="20"/>
          <w:szCs w:val="20"/>
        </w:rPr>
        <w:t xml:space="preserve">gdy wnioskodawca mieszka i utrzymuje się samodzielnie i może </w:t>
      </w:r>
      <w:r w:rsidRPr="003F1DCB">
        <w:rPr>
          <w:sz w:val="20"/>
          <w:szCs w:val="20"/>
        </w:rPr>
        <w:t>udokumentować, że z własnych dochodów ponosi wszelkie opłaty z tego tytułu;</w:t>
      </w:r>
    </w:p>
    <w:p w:rsidR="00BD6BE4" w:rsidRPr="00BD6BE4" w:rsidRDefault="00BD6BE4" w:rsidP="00BD6BE4">
      <w:pPr>
        <w:autoSpaceDE w:val="0"/>
        <w:ind w:left="709"/>
        <w:jc w:val="both"/>
        <w:rPr>
          <w:sz w:val="20"/>
          <w:szCs w:val="20"/>
        </w:rPr>
      </w:pPr>
      <w:r w:rsidRPr="00BD6BE4">
        <w:rPr>
          <w:bCs/>
          <w:sz w:val="20"/>
          <w:szCs w:val="20"/>
        </w:rPr>
        <w:t>przy czym wnioskodawcę, który ukończył 25 rok życia i nie osiąga własnych dochodów, zalicza się do wspólnego gospodarstwa domowego rodziców/ opiekunów;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425"/>
        <w:rPr>
          <w:b/>
          <w:bCs/>
          <w:sz w:val="20"/>
        </w:rPr>
      </w:pPr>
      <w:r w:rsidRPr="003A625B">
        <w:rPr>
          <w:b/>
          <w:sz w:val="20"/>
        </w:rPr>
        <w:t>Karcie Dużej Rodziny</w:t>
      </w:r>
      <w:r w:rsidRPr="003A625B">
        <w:rPr>
          <w:sz w:val="20"/>
        </w:rPr>
        <w:t xml:space="preserve"> – należy przez to rozumieć dokument identyfikujący członka rodziny wielodzietnej, zgodnie z ustawą z dnia 5 grudnia 2014 r. o Karcie Dużej Rodziny (Dz. U. </w:t>
      </w:r>
      <w:r w:rsidR="00015284">
        <w:rPr>
          <w:sz w:val="20"/>
        </w:rPr>
        <w:t>z 2016r., poz. 785</w:t>
      </w:r>
      <w:r w:rsidRPr="003A625B">
        <w:rPr>
          <w:sz w:val="20"/>
        </w:rPr>
        <w:t xml:space="preserve">) </w:t>
      </w:r>
      <w:r w:rsidRPr="003A625B">
        <w:rPr>
          <w:bCs/>
          <w:sz w:val="20"/>
        </w:rPr>
        <w:t>lub inny dokument, na podstawie którego wniosko</w:t>
      </w:r>
      <w:r w:rsidR="00813E50">
        <w:rPr>
          <w:bCs/>
          <w:sz w:val="20"/>
        </w:rPr>
        <w:t>dawca objęty j</w:t>
      </w:r>
      <w:r w:rsidRPr="003A625B">
        <w:rPr>
          <w:bCs/>
          <w:sz w:val="20"/>
        </w:rPr>
        <w:t xml:space="preserve">est działaniami/ulgami adresowanymi do rodzin wielodzietnych, ujętymi </w:t>
      </w:r>
      <w:r w:rsidRPr="003A625B">
        <w:rPr>
          <w:sz w:val="20"/>
        </w:rPr>
        <w:t>w ramy programów, które pod różnymi nazwami funkcjonują w Polsce, bądź wprowadzonymi jako samodzielny instrument nieobudowany programem;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840" w:hanging="414"/>
        <w:rPr>
          <w:b/>
          <w:bCs/>
          <w:sz w:val="20"/>
        </w:rPr>
      </w:pPr>
      <w:r w:rsidRPr="003A625B">
        <w:rPr>
          <w:b/>
          <w:bCs/>
          <w:sz w:val="20"/>
        </w:rPr>
        <w:t xml:space="preserve">kolegium </w:t>
      </w:r>
      <w:r w:rsidRPr="003A625B">
        <w:rPr>
          <w:sz w:val="20"/>
        </w:rPr>
        <w:t xml:space="preserve">– należy przez to rozumieć kolegium utworzone zgodnie </w:t>
      </w:r>
      <w:r w:rsidR="006E4D7D">
        <w:rPr>
          <w:sz w:val="20"/>
        </w:rPr>
        <w:t>z ustawą z dnia 7 września 1991</w:t>
      </w:r>
      <w:r w:rsidRPr="003A625B">
        <w:rPr>
          <w:sz w:val="20"/>
        </w:rPr>
        <w:t xml:space="preserve">r. </w:t>
      </w:r>
      <w:r w:rsidR="006E4D7D">
        <w:rPr>
          <w:sz w:val="20"/>
        </w:rPr>
        <w:br/>
      </w:r>
      <w:r w:rsidRPr="003A625B">
        <w:rPr>
          <w:sz w:val="20"/>
        </w:rPr>
        <w:t>o s</w:t>
      </w:r>
      <w:r w:rsidR="00015284">
        <w:rPr>
          <w:sz w:val="20"/>
        </w:rPr>
        <w:t>ystemie oświaty (</w:t>
      </w:r>
      <w:r w:rsidRPr="003A625B">
        <w:rPr>
          <w:sz w:val="20"/>
        </w:rPr>
        <w:t>Dz. U. z 2015 r., poz. 2156</w:t>
      </w:r>
      <w:r w:rsidR="00015284">
        <w:rPr>
          <w:sz w:val="20"/>
        </w:rPr>
        <w:t xml:space="preserve"> z późn. zm.</w:t>
      </w:r>
      <w:r w:rsidRPr="003A625B">
        <w:rPr>
          <w:sz w:val="20"/>
        </w:rPr>
        <w:t xml:space="preserve">); 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840" w:hanging="414"/>
        <w:rPr>
          <w:b/>
          <w:bCs/>
          <w:iCs/>
          <w:kern w:val="1"/>
          <w:sz w:val="20"/>
        </w:rPr>
      </w:pPr>
      <w:r w:rsidRPr="003A625B">
        <w:rPr>
          <w:b/>
          <w:bCs/>
          <w:sz w:val="20"/>
        </w:rPr>
        <w:t>kosztach kursu i egzaminów (</w:t>
      </w:r>
      <w:r w:rsidRPr="003A625B">
        <w:rPr>
          <w:b/>
          <w:bCs/>
          <w:iCs/>
          <w:kern w:val="1"/>
          <w:sz w:val="20"/>
        </w:rPr>
        <w:t>w przypadku O</w:t>
      </w:r>
      <w:r w:rsidRPr="003A625B">
        <w:rPr>
          <w:b/>
          <w:bCs/>
          <w:sz w:val="20"/>
        </w:rPr>
        <w:t xml:space="preserve">bszaru A Zadanie nr 2) </w:t>
      </w:r>
      <w:r w:rsidRPr="003A625B">
        <w:rPr>
          <w:kern w:val="1"/>
          <w:sz w:val="20"/>
        </w:rPr>
        <w:t>– należy przez to rozumieć</w:t>
      </w:r>
      <w:r w:rsidR="00015284">
        <w:rPr>
          <w:kern w:val="1"/>
          <w:sz w:val="20"/>
        </w:rPr>
        <w:t xml:space="preserve"> </w:t>
      </w:r>
      <w:r w:rsidRPr="003A625B">
        <w:rPr>
          <w:sz w:val="20"/>
        </w:rPr>
        <w:t xml:space="preserve">koszty związane z uczestnictwem osoby niepełnosprawnej w kursie i przeprowadzeniem egzaminu, w tym także wszelkie opłaty z nimi związane oraz jazdy doszkalające; 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840" w:hanging="414"/>
        <w:rPr>
          <w:b/>
          <w:bCs/>
          <w:sz w:val="20"/>
        </w:rPr>
      </w:pPr>
      <w:r w:rsidRPr="003A625B">
        <w:rPr>
          <w:b/>
          <w:bCs/>
          <w:iCs/>
          <w:kern w:val="1"/>
          <w:sz w:val="20"/>
        </w:rPr>
        <w:t xml:space="preserve">kosztach utrzymania sprawności technicznej posiadanej protezy </w:t>
      </w:r>
      <w:r w:rsidRPr="003A625B">
        <w:rPr>
          <w:b/>
          <w:bCs/>
          <w:sz w:val="20"/>
        </w:rPr>
        <w:t xml:space="preserve">kończyny (Obszar C Zadanie nr 4) </w:t>
      </w:r>
      <w:r w:rsidRPr="003A625B">
        <w:rPr>
          <w:kern w:val="1"/>
          <w:sz w:val="20"/>
        </w:rPr>
        <w:t>– należy przez to rozumieć koszty</w:t>
      </w:r>
      <w:r w:rsidRPr="003A625B">
        <w:rPr>
          <w:sz w:val="20"/>
        </w:rPr>
        <w:t xml:space="preserve"> związane z utrzymaniem sprawności technicznej protez/y kończyny górnej i/lub dolnej, w której zastosowano nowoczesne rozwiązania techniczne; 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840" w:hanging="414"/>
        <w:rPr>
          <w:b/>
          <w:bCs/>
          <w:sz w:val="20"/>
        </w:rPr>
      </w:pPr>
      <w:r w:rsidRPr="003A625B">
        <w:rPr>
          <w:b/>
          <w:bCs/>
          <w:sz w:val="20"/>
        </w:rPr>
        <w:t>miejscu zamieszkania</w:t>
      </w:r>
      <w:r w:rsidRPr="003A625B">
        <w:rPr>
          <w:kern w:val="1"/>
          <w:sz w:val="20"/>
        </w:rPr>
        <w:t>– należy przez to rozumieć, zgodnie z normą kodeksu cywilnego (</w:t>
      </w:r>
      <w:r w:rsidRPr="003A625B">
        <w:rPr>
          <w:sz w:val="20"/>
        </w:rPr>
        <w:t>art. 25 KC)</w:t>
      </w:r>
      <w:r w:rsidRPr="003A625B">
        <w:rPr>
          <w:kern w:val="1"/>
          <w:sz w:val="20"/>
        </w:rPr>
        <w:t xml:space="preserve"> miejscowość, w której wnioskodawca </w:t>
      </w:r>
      <w:r w:rsidRPr="003A625B">
        <w:rPr>
          <w:sz w:val="20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B12E4F" w:rsidRPr="003A625B" w:rsidRDefault="00B12E4F" w:rsidP="00DD46CD">
      <w:pPr>
        <w:pStyle w:val="StandI"/>
        <w:numPr>
          <w:ilvl w:val="0"/>
          <w:numId w:val="6"/>
        </w:numPr>
        <w:spacing w:after="0" w:line="240" w:lineRule="auto"/>
        <w:ind w:left="839" w:hanging="414"/>
        <w:rPr>
          <w:b/>
          <w:bCs/>
          <w:kern w:val="1"/>
          <w:sz w:val="20"/>
        </w:rPr>
      </w:pPr>
      <w:r w:rsidRPr="003A625B">
        <w:rPr>
          <w:b/>
          <w:bCs/>
          <w:sz w:val="20"/>
        </w:rPr>
        <w:t>nauce w szkole wyższej</w:t>
      </w:r>
      <w:r w:rsidRPr="003A625B">
        <w:rPr>
          <w:kern w:val="1"/>
          <w:sz w:val="20"/>
        </w:rPr>
        <w:t xml:space="preserve">– należy przez to rozumieć naukę w następujących </w:t>
      </w:r>
      <w:r w:rsidRPr="003A625B">
        <w:rPr>
          <w:b/>
          <w:kern w:val="1"/>
          <w:sz w:val="20"/>
        </w:rPr>
        <w:t>formach edukacji na poziomie wyższym</w:t>
      </w:r>
      <w:r w:rsidRPr="003A625B">
        <w:rPr>
          <w:kern w:val="1"/>
          <w:sz w:val="20"/>
        </w:rPr>
        <w:t xml:space="preserve">: </w:t>
      </w:r>
      <w:r w:rsidRPr="003A625B">
        <w:rPr>
          <w:sz w:val="20"/>
        </w:rPr>
        <w:t xml:space="preserve">studia pierwszego stopnia, studia drugiego stopnia, jednolite studia magisterskie, studia </w:t>
      </w:r>
      <w:r w:rsidRPr="003A625B">
        <w:rPr>
          <w:sz w:val="20"/>
        </w:rPr>
        <w:lastRenderedPageBreak/>
        <w:t>podyplomowe lub doktoranckie prowadzone przez szkoły wyższe w systemie stacjonarnym (dziennym) lub niestacjonarnym (wieczorowym, zaocznym lub eksternistycznym, w tym również za pośrednictwem Internetu);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bCs/>
          <w:sz w:val="20"/>
          <w:szCs w:val="20"/>
        </w:rPr>
      </w:pPr>
      <w:r w:rsidRPr="003A625B">
        <w:rPr>
          <w:b/>
          <w:bCs/>
          <w:kern w:val="1"/>
          <w:sz w:val="20"/>
          <w:szCs w:val="20"/>
        </w:rPr>
        <w:t>oprzyrządowaniu</w:t>
      </w:r>
      <w:r w:rsidRPr="000D684A">
        <w:rPr>
          <w:b/>
          <w:bCs/>
          <w:kern w:val="1"/>
          <w:sz w:val="20"/>
          <w:szCs w:val="20"/>
        </w:rPr>
        <w:t xml:space="preserve"> </w:t>
      </w:r>
      <w:r w:rsidRPr="000D684A">
        <w:rPr>
          <w:b/>
          <w:kern w:val="1"/>
          <w:sz w:val="20"/>
          <w:szCs w:val="20"/>
        </w:rPr>
        <w:t>samochodu</w:t>
      </w:r>
      <w:r w:rsidRPr="003A625B">
        <w:rPr>
          <w:kern w:val="1"/>
          <w:sz w:val="20"/>
          <w:szCs w:val="20"/>
        </w:rPr>
        <w:t xml:space="preserve"> – należy przez to rozumieć dostosowane do indywidualnych potrzeb związanych z rodzajem niepełnosprawności adresata programu urządzenia (montowane fabrycznie lub dodatkowo) lub również wyposażenie samochodu, które umożliwia użytkowanie samochodu</w:t>
      </w:r>
      <w:r w:rsidR="000D684A">
        <w:rPr>
          <w:kern w:val="1"/>
          <w:sz w:val="20"/>
          <w:szCs w:val="20"/>
        </w:rPr>
        <w:t xml:space="preserve"> </w:t>
      </w:r>
      <w:r w:rsidRPr="003A625B">
        <w:rPr>
          <w:kern w:val="1"/>
          <w:sz w:val="20"/>
          <w:szCs w:val="20"/>
        </w:rPr>
        <w:t>przez osobę niepełnosprawną z dysfunkcją ruchu lub przewożenie samochodem osoby niepełnosprawnej oraz niezbędnego sprzętu rehabilitacyjnego;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bCs/>
          <w:iCs/>
          <w:sz w:val="20"/>
          <w:szCs w:val="20"/>
        </w:rPr>
      </w:pPr>
      <w:r w:rsidRPr="003A625B">
        <w:rPr>
          <w:b/>
          <w:bCs/>
          <w:sz w:val="20"/>
          <w:szCs w:val="20"/>
        </w:rPr>
        <w:t xml:space="preserve">osobie głuchoniewidomej </w:t>
      </w:r>
      <w:r w:rsidRPr="003A625B">
        <w:rPr>
          <w:sz w:val="20"/>
          <w:szCs w:val="20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bCs/>
          <w:iCs/>
          <w:sz w:val="20"/>
          <w:szCs w:val="20"/>
        </w:rPr>
      </w:pPr>
      <w:r w:rsidRPr="003A625B">
        <w:rPr>
          <w:b/>
          <w:bCs/>
          <w:iCs/>
          <w:sz w:val="20"/>
          <w:szCs w:val="20"/>
        </w:rPr>
        <w:t>osobie zależnej (w przypadku Obszaru D)</w:t>
      </w:r>
      <w:r w:rsidRPr="003A625B">
        <w:rPr>
          <w:iCs/>
          <w:sz w:val="20"/>
          <w:szCs w:val="20"/>
        </w:rPr>
        <w:t xml:space="preserve"> – należy przez to rozumieć dziecko będące pod opieką wnioskodawcy i przebywające w żłobku lub przedszkolu albo pod inną tego typu opieką (</w:t>
      </w:r>
      <w:r w:rsidRPr="003A625B">
        <w:rPr>
          <w:sz w:val="20"/>
          <w:szCs w:val="20"/>
        </w:rPr>
        <w:t xml:space="preserve">dziennego opiekuna, </w:t>
      </w:r>
      <w:r w:rsidRPr="003A625B">
        <w:rPr>
          <w:iCs/>
          <w:sz w:val="20"/>
          <w:szCs w:val="20"/>
        </w:rPr>
        <w:t xml:space="preserve">niani lub w ramach klubu dziecięcego, punktu przedszkolnego, zespołu wychowania przedszkolnego); </w:t>
      </w:r>
    </w:p>
    <w:p w:rsidR="00B12E4F" w:rsidRPr="003A625B" w:rsidRDefault="00B12E4F" w:rsidP="00DD46CD">
      <w:pPr>
        <w:numPr>
          <w:ilvl w:val="0"/>
          <w:numId w:val="6"/>
        </w:numPr>
        <w:ind w:left="851" w:hanging="425"/>
        <w:jc w:val="both"/>
        <w:rPr>
          <w:b/>
          <w:sz w:val="20"/>
          <w:szCs w:val="20"/>
        </w:rPr>
      </w:pPr>
      <w:r w:rsidRPr="003A625B">
        <w:rPr>
          <w:b/>
          <w:bCs/>
          <w:iCs/>
          <w:sz w:val="20"/>
          <w:szCs w:val="20"/>
        </w:rPr>
        <w:t xml:space="preserve">posiadaczu samochodu </w:t>
      </w:r>
      <w:r w:rsidRPr="003A625B">
        <w:rPr>
          <w:iCs/>
          <w:sz w:val="20"/>
          <w:szCs w:val="20"/>
        </w:rPr>
        <w:t>(w rozumieniu programu)</w:t>
      </w:r>
      <w:r w:rsidR="001512B6">
        <w:rPr>
          <w:iCs/>
          <w:sz w:val="20"/>
          <w:szCs w:val="20"/>
        </w:rPr>
        <w:t xml:space="preserve"> </w:t>
      </w:r>
      <w:r w:rsidRPr="003A625B">
        <w:rPr>
          <w:iCs/>
          <w:sz w:val="20"/>
          <w:szCs w:val="20"/>
        </w:rPr>
        <w:t xml:space="preserve">– </w:t>
      </w:r>
      <w:r w:rsidRPr="003A625B">
        <w:rPr>
          <w:iCs/>
          <w:kern w:val="1"/>
          <w:sz w:val="20"/>
          <w:szCs w:val="20"/>
        </w:rPr>
        <w:t xml:space="preserve">należy przez to rozumieć jego właściciela lub współwłaściciela; w przypadku osób niepełnoletnich i pozbawionych zdolności do czynności prawnych, posiadaczem samochodu jest wnioskodawca; </w:t>
      </w:r>
    </w:p>
    <w:p w:rsidR="00B12E4F" w:rsidRPr="003A625B" w:rsidRDefault="00B12E4F" w:rsidP="00DD46CD">
      <w:pPr>
        <w:numPr>
          <w:ilvl w:val="0"/>
          <w:numId w:val="6"/>
        </w:numPr>
        <w:ind w:left="851" w:hanging="390"/>
        <w:jc w:val="both"/>
        <w:rPr>
          <w:bCs/>
          <w:sz w:val="20"/>
          <w:szCs w:val="20"/>
        </w:rPr>
      </w:pPr>
      <w:r w:rsidRPr="003A625B">
        <w:rPr>
          <w:b/>
          <w:sz w:val="20"/>
          <w:szCs w:val="20"/>
        </w:rPr>
        <w:t xml:space="preserve">poziomie jakości protez kończyny górnej </w:t>
      </w:r>
      <w:r w:rsidRPr="003A625B">
        <w:rPr>
          <w:iCs/>
          <w:sz w:val="20"/>
          <w:szCs w:val="20"/>
        </w:rPr>
        <w:t xml:space="preserve">– </w:t>
      </w:r>
      <w:r w:rsidRPr="003A625B">
        <w:rPr>
          <w:iCs/>
          <w:kern w:val="1"/>
          <w:sz w:val="20"/>
          <w:szCs w:val="20"/>
        </w:rPr>
        <w:t>należy przez to rozumieć:</w:t>
      </w:r>
    </w:p>
    <w:p w:rsidR="00B12E4F" w:rsidRPr="003A625B" w:rsidRDefault="00B12E4F" w:rsidP="00DD46CD">
      <w:pPr>
        <w:pStyle w:val="StandI"/>
        <w:numPr>
          <w:ilvl w:val="1"/>
          <w:numId w:val="6"/>
        </w:numPr>
        <w:spacing w:after="0" w:line="240" w:lineRule="auto"/>
        <w:ind w:left="1276" w:hanging="425"/>
        <w:rPr>
          <w:bCs/>
          <w:sz w:val="20"/>
        </w:rPr>
      </w:pPr>
      <w:r w:rsidRPr="003A625B">
        <w:rPr>
          <w:bCs/>
          <w:sz w:val="20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B12E4F" w:rsidRPr="003A625B" w:rsidRDefault="00B12E4F" w:rsidP="00DD46CD">
      <w:pPr>
        <w:numPr>
          <w:ilvl w:val="1"/>
          <w:numId w:val="6"/>
        </w:numPr>
        <w:ind w:left="1276" w:hanging="425"/>
        <w:jc w:val="both"/>
        <w:rPr>
          <w:bCs/>
          <w:sz w:val="20"/>
          <w:szCs w:val="20"/>
        </w:rPr>
      </w:pPr>
      <w:r w:rsidRPr="003A625B">
        <w:rPr>
          <w:bCs/>
          <w:sz w:val="20"/>
          <w:szCs w:val="20"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B12E4F" w:rsidRPr="003A625B" w:rsidRDefault="00B12E4F" w:rsidP="00DD46CD">
      <w:pPr>
        <w:numPr>
          <w:ilvl w:val="1"/>
          <w:numId w:val="6"/>
        </w:numPr>
        <w:ind w:left="1276" w:hanging="425"/>
        <w:jc w:val="both"/>
        <w:rPr>
          <w:bCs/>
          <w:sz w:val="20"/>
          <w:szCs w:val="20"/>
        </w:rPr>
      </w:pPr>
      <w:r w:rsidRPr="003A625B">
        <w:rPr>
          <w:bCs/>
          <w:sz w:val="20"/>
          <w:szCs w:val="20"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B12E4F" w:rsidRPr="006E4D7D" w:rsidRDefault="00B12E4F" w:rsidP="00DD46CD">
      <w:pPr>
        <w:numPr>
          <w:ilvl w:val="1"/>
          <w:numId w:val="6"/>
        </w:numPr>
        <w:ind w:left="1276" w:hanging="425"/>
        <w:jc w:val="both"/>
        <w:rPr>
          <w:bCs/>
          <w:sz w:val="20"/>
          <w:szCs w:val="20"/>
        </w:rPr>
      </w:pPr>
      <w:r w:rsidRPr="003A625B">
        <w:rPr>
          <w:bCs/>
          <w:sz w:val="20"/>
          <w:szCs w:val="20"/>
        </w:rPr>
        <w:t xml:space="preserve">poziom IV - proteza z elementami bioelektrycznymi (lub elementy kombinowane bioelektryczne </w:t>
      </w:r>
      <w:r w:rsidR="006E4D7D">
        <w:rPr>
          <w:bCs/>
          <w:sz w:val="20"/>
          <w:szCs w:val="20"/>
        </w:rPr>
        <w:br/>
      </w:r>
      <w:r w:rsidRPr="003A625B">
        <w:rPr>
          <w:bCs/>
          <w:sz w:val="20"/>
          <w:szCs w:val="20"/>
        </w:rPr>
        <w:t xml:space="preserve">i mechaniczne - tzw. hybrydowa); proteza w części bioelektrycznej sterowana impulsami z zachowanych grup mięśniowych; w znacznym stopniu pozwala na uniezależnienie się od otoczenia, jednak nie zawsze jest akceptowana przez pacjentów, w szczególności z powodu znacznej wagi; </w:t>
      </w:r>
    </w:p>
    <w:p w:rsidR="00B12E4F" w:rsidRPr="003A625B" w:rsidRDefault="00B12E4F" w:rsidP="00DD46CD">
      <w:pPr>
        <w:numPr>
          <w:ilvl w:val="0"/>
          <w:numId w:val="6"/>
        </w:numPr>
        <w:ind w:left="851" w:hanging="425"/>
        <w:jc w:val="both"/>
        <w:rPr>
          <w:bCs/>
          <w:sz w:val="20"/>
          <w:szCs w:val="20"/>
        </w:rPr>
      </w:pPr>
      <w:r w:rsidRPr="003A625B">
        <w:rPr>
          <w:b/>
          <w:sz w:val="20"/>
          <w:szCs w:val="20"/>
        </w:rPr>
        <w:t xml:space="preserve">poziomie jakości protez kończyny dolnej </w:t>
      </w:r>
      <w:r w:rsidRPr="003A625B">
        <w:rPr>
          <w:iCs/>
          <w:sz w:val="20"/>
          <w:szCs w:val="20"/>
        </w:rPr>
        <w:t xml:space="preserve">– </w:t>
      </w:r>
      <w:r w:rsidRPr="003A625B">
        <w:rPr>
          <w:iCs/>
          <w:kern w:val="1"/>
          <w:sz w:val="20"/>
          <w:szCs w:val="20"/>
        </w:rPr>
        <w:t>należy przez to rozumieć:</w:t>
      </w:r>
    </w:p>
    <w:p w:rsidR="00B12E4F" w:rsidRPr="003A625B" w:rsidRDefault="00B12E4F" w:rsidP="00DD46CD">
      <w:pPr>
        <w:pStyle w:val="StandI"/>
        <w:numPr>
          <w:ilvl w:val="1"/>
          <w:numId w:val="6"/>
        </w:numPr>
        <w:spacing w:after="0" w:line="240" w:lineRule="auto"/>
        <w:ind w:left="1276" w:hanging="425"/>
        <w:rPr>
          <w:bCs/>
          <w:sz w:val="20"/>
        </w:rPr>
      </w:pPr>
      <w:r w:rsidRPr="003A625B">
        <w:rPr>
          <w:bCs/>
          <w:sz w:val="20"/>
        </w:rPr>
        <w:t>poziom I - proteza wykonana w ramach limitu NFZ; posiada najprostsze elementy mechaniczne; nie daje możliwości lokomocyjnych dla codziennego funkcjonowania pacjenta,</w:t>
      </w:r>
    </w:p>
    <w:p w:rsidR="00B12E4F" w:rsidRPr="003A625B" w:rsidRDefault="00B12E4F" w:rsidP="00DD46CD">
      <w:pPr>
        <w:numPr>
          <w:ilvl w:val="1"/>
          <w:numId w:val="6"/>
        </w:numPr>
        <w:ind w:left="1276" w:hanging="425"/>
        <w:jc w:val="both"/>
        <w:rPr>
          <w:bCs/>
          <w:sz w:val="20"/>
          <w:szCs w:val="20"/>
        </w:rPr>
      </w:pPr>
      <w:r w:rsidRPr="003A625B">
        <w:rPr>
          <w:bCs/>
          <w:sz w:val="20"/>
          <w:szCs w:val="20"/>
        </w:rPr>
        <w:t>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B12E4F" w:rsidRPr="003A625B" w:rsidRDefault="00B12E4F" w:rsidP="00DD46CD">
      <w:pPr>
        <w:numPr>
          <w:ilvl w:val="1"/>
          <w:numId w:val="6"/>
        </w:numPr>
        <w:ind w:left="1276" w:hanging="425"/>
        <w:jc w:val="both"/>
        <w:rPr>
          <w:bCs/>
          <w:sz w:val="20"/>
          <w:szCs w:val="20"/>
        </w:rPr>
      </w:pPr>
      <w:r w:rsidRPr="003A625B">
        <w:rPr>
          <w:bCs/>
          <w:sz w:val="20"/>
          <w:szCs w:val="20"/>
        </w:rPr>
        <w:t xml:space="preserve">poziom III - poziom bardzo dobry; proteza taka wykonana na nowoczesnych elementach (stopa, staw kolanowy) oraz posiadająca bardzo dobre zawieszenie w leju, także na elementach silikonowych; </w:t>
      </w:r>
      <w:r w:rsidR="006E4D7D">
        <w:rPr>
          <w:bCs/>
          <w:sz w:val="20"/>
          <w:szCs w:val="20"/>
        </w:rPr>
        <w:br/>
      </w:r>
      <w:r w:rsidRPr="003A625B">
        <w:rPr>
          <w:bCs/>
          <w:sz w:val="20"/>
          <w:szCs w:val="20"/>
        </w:rPr>
        <w:t>w tej grupie protez pacjent może otrzymać zaopatrzenie zapewniające takie możliwości lokomocyjne, aby mógł podjąć lub kontynuować aktywność zawodową;</w:t>
      </w:r>
    </w:p>
    <w:p w:rsidR="00B12E4F" w:rsidRPr="003A625B" w:rsidRDefault="00B12E4F" w:rsidP="00DD46CD">
      <w:pPr>
        <w:numPr>
          <w:ilvl w:val="1"/>
          <w:numId w:val="6"/>
        </w:numPr>
        <w:ind w:left="1276" w:hanging="425"/>
        <w:jc w:val="both"/>
        <w:rPr>
          <w:b/>
          <w:sz w:val="20"/>
          <w:szCs w:val="20"/>
        </w:rPr>
      </w:pPr>
      <w:r w:rsidRPr="003A625B">
        <w:rPr>
          <w:bCs/>
          <w:sz w:val="20"/>
          <w:szCs w:val="20"/>
        </w:rPr>
        <w:t>poziom IV - grupa najnowocześniejszych w świecie protez, także z elementami sterowanymi cyfrowo, z wielowarstwowymi lejami oraz</w:t>
      </w:r>
      <w:r w:rsidRPr="003A625B">
        <w:rPr>
          <w:sz w:val="20"/>
          <w:szCs w:val="20"/>
        </w:rPr>
        <w:t xml:space="preserve"> najlżejszymi elementami nośnymi; umożliwiają </w:t>
      </w:r>
      <w:r w:rsidR="006E4D7D">
        <w:rPr>
          <w:sz w:val="20"/>
          <w:szCs w:val="20"/>
        </w:rPr>
        <w:br/>
      </w:r>
      <w:r w:rsidRPr="003A625B">
        <w:rPr>
          <w:sz w:val="20"/>
          <w:szCs w:val="20"/>
        </w:rPr>
        <w:t>w niektórych przypadkach także aktywność sportową i rekreacyjną pacjentów;</w:t>
      </w:r>
    </w:p>
    <w:p w:rsidR="00B12E4F" w:rsidRPr="003A625B" w:rsidRDefault="00B12E4F" w:rsidP="00DD46CD">
      <w:pPr>
        <w:numPr>
          <w:ilvl w:val="0"/>
          <w:numId w:val="6"/>
        </w:numPr>
        <w:tabs>
          <w:tab w:val="left" w:pos="851"/>
        </w:tabs>
        <w:ind w:left="840" w:hanging="414"/>
        <w:jc w:val="both"/>
        <w:rPr>
          <w:b/>
          <w:bCs/>
          <w:sz w:val="20"/>
          <w:szCs w:val="20"/>
        </w:rPr>
      </w:pPr>
      <w:r w:rsidRPr="003A625B">
        <w:rPr>
          <w:b/>
          <w:sz w:val="20"/>
          <w:szCs w:val="20"/>
        </w:rPr>
        <w:t>półroczu/semestrze</w:t>
      </w:r>
      <w:r w:rsidRPr="003A625B">
        <w:rPr>
          <w:sz w:val="20"/>
          <w:szCs w:val="20"/>
        </w:rPr>
        <w:t xml:space="preserve"> – należy przez to rozumieć okres, na który może zostać przyznana pomoc finansowa na pokrycie kosztów nauki w szkole, obejmujący zajęcia dydaktyczne, sesję egzaminacyjną oraz obowiązkowe praktyki; 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sz w:val="20"/>
          <w:szCs w:val="20"/>
        </w:rPr>
      </w:pPr>
      <w:r w:rsidRPr="003A625B">
        <w:rPr>
          <w:b/>
          <w:bCs/>
          <w:sz w:val="20"/>
          <w:szCs w:val="20"/>
        </w:rPr>
        <w:t>protezie kończyny, w której zastosowano nowoczesne rozwiązania techniczne (Obszar C Zadanie nr 3 i nr 4)</w:t>
      </w:r>
      <w:r w:rsidRPr="003A625B">
        <w:rPr>
          <w:sz w:val="20"/>
          <w:szCs w:val="20"/>
        </w:rPr>
        <w:t xml:space="preserve"> – należy przez to rozumieć protezę/protezy kończyny górnej i/lub dolnej na III lub IV poziomie jakości protez;</w:t>
      </w:r>
    </w:p>
    <w:p w:rsidR="00B12E4F" w:rsidRPr="000C6FE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sz w:val="20"/>
          <w:szCs w:val="20"/>
        </w:rPr>
      </w:pPr>
      <w:r w:rsidRPr="000C6FEB">
        <w:rPr>
          <w:b/>
          <w:sz w:val="20"/>
          <w:szCs w:val="20"/>
        </w:rPr>
        <w:t>przeciętnym miesięcznym dochodzie</w:t>
      </w:r>
      <w:r w:rsidR="00C623C5">
        <w:rPr>
          <w:b/>
          <w:sz w:val="20"/>
          <w:szCs w:val="20"/>
        </w:rPr>
        <w:t xml:space="preserve"> </w:t>
      </w:r>
      <w:r w:rsidRPr="000C6FEB">
        <w:rPr>
          <w:b/>
          <w:sz w:val="20"/>
          <w:szCs w:val="20"/>
        </w:rPr>
        <w:t>wnioskodawcy</w:t>
      </w:r>
      <w:r w:rsidRPr="000C6FEB">
        <w:rPr>
          <w:sz w:val="20"/>
          <w:szCs w:val="20"/>
        </w:rPr>
        <w:t xml:space="preserve"> - należy przez to rozumieć dochód w przeliczeniu na jedną osobę w gospodarstwie domowym wnioskodawcy, o jakim mowa w ustawie z dnia 28 listopada 2003 roku o świadczeniach rodzinnych </w:t>
      </w:r>
      <w:r w:rsidR="001512B6" w:rsidRPr="000C6FEB">
        <w:rPr>
          <w:sz w:val="20"/>
          <w:szCs w:val="20"/>
        </w:rPr>
        <w:t>(</w:t>
      </w:r>
      <w:r w:rsidR="009710FC" w:rsidRPr="000C6FEB">
        <w:rPr>
          <w:sz w:val="20"/>
          <w:szCs w:val="20"/>
        </w:rPr>
        <w:t xml:space="preserve">Dz. U. </w:t>
      </w:r>
      <w:r w:rsidR="001512B6" w:rsidRPr="000C6FEB">
        <w:rPr>
          <w:sz w:val="20"/>
          <w:szCs w:val="20"/>
        </w:rPr>
        <w:t>z 2016r., poz. 1518</w:t>
      </w:r>
      <w:r w:rsidRPr="000C6FEB">
        <w:rPr>
          <w:sz w:val="20"/>
          <w:szCs w:val="20"/>
        </w:rPr>
        <w:t xml:space="preserve">), obliczony za kwartał poprzedzający kwartał, w którym złożono wniosek; </w:t>
      </w:r>
      <w:r w:rsidRPr="000C6FEB">
        <w:rPr>
          <w:kern w:val="1"/>
          <w:sz w:val="20"/>
          <w:szCs w:val="20"/>
        </w:rPr>
        <w:t>dochody z różnych źródeł sumują się; w przypadku działalności rolniczej – dochód ten oblicza się na podstawie wysokości przeciętnego dochodu z pracy w indywidualnych gospodarstwach rolnych</w:t>
      </w:r>
      <w:r w:rsidR="003C0A61" w:rsidRPr="000C6FEB">
        <w:rPr>
          <w:kern w:val="1"/>
          <w:sz w:val="20"/>
          <w:szCs w:val="20"/>
        </w:rPr>
        <w:t xml:space="preserve"> z 1 ha przeliczeniowego w 2015</w:t>
      </w:r>
      <w:r w:rsidRPr="000C6FEB">
        <w:rPr>
          <w:kern w:val="1"/>
          <w:sz w:val="20"/>
          <w:szCs w:val="20"/>
        </w:rPr>
        <w:t>r. (Obwieszczenie Prezesa Głównego</w:t>
      </w:r>
      <w:r w:rsidR="001512B6" w:rsidRPr="000C6FEB">
        <w:rPr>
          <w:kern w:val="1"/>
          <w:sz w:val="20"/>
          <w:szCs w:val="20"/>
        </w:rPr>
        <w:t xml:space="preserve"> Urzędu </w:t>
      </w:r>
      <w:r w:rsidR="001512B6" w:rsidRPr="000C6FEB">
        <w:rPr>
          <w:kern w:val="1"/>
          <w:sz w:val="20"/>
          <w:szCs w:val="20"/>
        </w:rPr>
        <w:lastRenderedPageBreak/>
        <w:t>Statystycznego z dnia 23 września 20156r. - M.P. 2016 poz. 932), według wzoru: [(1.975</w:t>
      </w:r>
      <w:r w:rsidRPr="000C6FEB">
        <w:rPr>
          <w:kern w:val="1"/>
          <w:sz w:val="20"/>
          <w:szCs w:val="20"/>
        </w:rPr>
        <w:t xml:space="preserve"> zł x liczba hektarów)/12]/liczba osób w gospodarstwie domowym wnioskodawcy; 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bCs/>
          <w:kern w:val="1"/>
          <w:sz w:val="20"/>
          <w:szCs w:val="20"/>
        </w:rPr>
      </w:pPr>
      <w:r w:rsidRPr="003A625B">
        <w:rPr>
          <w:b/>
          <w:sz w:val="20"/>
          <w:szCs w:val="20"/>
        </w:rPr>
        <w:t>przerwie w nauce</w:t>
      </w:r>
      <w:r w:rsidRPr="003A625B">
        <w:rPr>
          <w:b/>
          <w:bCs/>
          <w:sz w:val="20"/>
          <w:szCs w:val="20"/>
        </w:rPr>
        <w:t>(w przypadku modułu II)</w:t>
      </w:r>
      <w:r w:rsidRPr="003A625B">
        <w:rPr>
          <w:sz w:val="20"/>
          <w:szCs w:val="20"/>
        </w:rPr>
        <w:t xml:space="preserve"> – należy przez to rozumieć</w:t>
      </w:r>
      <w:r w:rsidR="008F31F2">
        <w:rPr>
          <w:sz w:val="20"/>
          <w:szCs w:val="20"/>
        </w:rPr>
        <w:t xml:space="preserve"> </w:t>
      </w:r>
      <w:r w:rsidRPr="003A625B">
        <w:rPr>
          <w:sz w:val="20"/>
          <w:szCs w:val="20"/>
        </w:rPr>
        <w:t>przerwę w kontynuowaniu nauki, w trakcie której osoba niepełnosprawna nie ponosi kosztów nauki, np. urlop dziekański, urlop zdrowotny;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kern w:val="1"/>
          <w:sz w:val="20"/>
          <w:szCs w:val="20"/>
        </w:rPr>
      </w:pPr>
      <w:r w:rsidRPr="003A625B">
        <w:rPr>
          <w:b/>
          <w:bCs/>
          <w:kern w:val="1"/>
          <w:sz w:val="20"/>
          <w:szCs w:val="20"/>
        </w:rPr>
        <w:t xml:space="preserve">sprzęcie elektronicznym lub jego elemencie lub oprogramowaniu </w:t>
      </w:r>
      <w:r w:rsidRPr="003A625B">
        <w:rPr>
          <w:kern w:val="1"/>
          <w:sz w:val="20"/>
          <w:szCs w:val="20"/>
        </w:rPr>
        <w:t xml:space="preserve">– należy przez to rozumieć </w:t>
      </w:r>
      <w:r w:rsidRPr="003A625B">
        <w:rPr>
          <w:sz w:val="20"/>
          <w:szCs w:val="20"/>
        </w:rPr>
        <w:t xml:space="preserve"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</w:t>
      </w:r>
      <w:r w:rsidR="009710FC">
        <w:rPr>
          <w:sz w:val="20"/>
          <w:szCs w:val="20"/>
        </w:rPr>
        <w:br/>
      </w:r>
      <w:r w:rsidRPr="003A625B">
        <w:rPr>
          <w:sz w:val="20"/>
          <w:szCs w:val="20"/>
        </w:rPr>
        <w:t>i specyficzne dla danego rodzaju dysfunkcji - potrzeby związane z rehabilitacją zawodową i społeczną potencjalnego beneficjenta,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bCs/>
          <w:iCs/>
          <w:kern w:val="1"/>
          <w:sz w:val="20"/>
          <w:szCs w:val="20"/>
        </w:rPr>
      </w:pPr>
      <w:r w:rsidRPr="003A625B">
        <w:rPr>
          <w:b/>
          <w:kern w:val="1"/>
          <w:sz w:val="20"/>
          <w:szCs w:val="20"/>
        </w:rPr>
        <w:t>szkole policealnej</w:t>
      </w:r>
      <w:r w:rsidRPr="003A625B">
        <w:rPr>
          <w:kern w:val="1"/>
          <w:sz w:val="20"/>
          <w:szCs w:val="20"/>
        </w:rPr>
        <w:t xml:space="preserve"> – należy przez to rozumieć publiczną lub niepubliczną szkołę policealną, utworzoną zgodnie z ustawą z dnia 7 września 1991 r. o systemie oświaty (</w:t>
      </w:r>
      <w:r w:rsidR="004C1464">
        <w:rPr>
          <w:sz w:val="20"/>
          <w:szCs w:val="20"/>
        </w:rPr>
        <w:t>Dz. U. z 2016</w:t>
      </w:r>
      <w:r w:rsidRPr="003A625B">
        <w:rPr>
          <w:sz w:val="20"/>
          <w:szCs w:val="20"/>
        </w:rPr>
        <w:t>r., poz. </w:t>
      </w:r>
      <w:r w:rsidR="004C1464">
        <w:rPr>
          <w:sz w:val="20"/>
          <w:szCs w:val="20"/>
        </w:rPr>
        <w:t>1518</w:t>
      </w:r>
      <w:r w:rsidRPr="003A625B">
        <w:rPr>
          <w:kern w:val="1"/>
          <w:sz w:val="20"/>
          <w:szCs w:val="20"/>
        </w:rPr>
        <w:t>);</w:t>
      </w:r>
    </w:p>
    <w:p w:rsidR="00B12E4F" w:rsidRPr="003A625B" w:rsidRDefault="00B12E4F" w:rsidP="00DD46CD">
      <w:pPr>
        <w:numPr>
          <w:ilvl w:val="0"/>
          <w:numId w:val="6"/>
        </w:numPr>
        <w:ind w:left="840" w:hanging="414"/>
        <w:jc w:val="both"/>
        <w:rPr>
          <w:b/>
          <w:bCs/>
          <w:sz w:val="20"/>
          <w:szCs w:val="20"/>
        </w:rPr>
      </w:pPr>
      <w:r w:rsidRPr="003A625B">
        <w:rPr>
          <w:b/>
          <w:bCs/>
          <w:iCs/>
          <w:kern w:val="1"/>
          <w:sz w:val="20"/>
          <w:szCs w:val="20"/>
        </w:rPr>
        <w:t>sz</w:t>
      </w:r>
      <w:r w:rsidRPr="003A625B">
        <w:rPr>
          <w:b/>
          <w:bCs/>
          <w:kern w:val="1"/>
          <w:sz w:val="20"/>
          <w:szCs w:val="20"/>
        </w:rPr>
        <w:t>kole wyższej</w:t>
      </w:r>
      <w:r w:rsidRPr="003A625B">
        <w:rPr>
          <w:kern w:val="1"/>
          <w:sz w:val="20"/>
          <w:szCs w:val="20"/>
        </w:rPr>
        <w:t xml:space="preserve"> – należy przez to rozumieć publiczną lub niepubliczną szkołę wyższą utworzoną zgodnie </w:t>
      </w:r>
      <w:r w:rsidR="009710FC">
        <w:rPr>
          <w:kern w:val="1"/>
          <w:sz w:val="20"/>
          <w:szCs w:val="20"/>
        </w:rPr>
        <w:br/>
      </w:r>
      <w:r w:rsidRPr="003A625B">
        <w:rPr>
          <w:kern w:val="1"/>
          <w:sz w:val="20"/>
          <w:szCs w:val="20"/>
        </w:rPr>
        <w:t>z ustawą z dnia 27 lipca 2005 r. Prawo o szkolnictwie wyższym (</w:t>
      </w:r>
      <w:r w:rsidR="004C1464">
        <w:rPr>
          <w:sz w:val="20"/>
          <w:szCs w:val="20"/>
        </w:rPr>
        <w:t>Dz. U. z 2016 r. poz. 1842</w:t>
      </w:r>
      <w:r w:rsidRPr="003A625B">
        <w:rPr>
          <w:sz w:val="20"/>
          <w:szCs w:val="20"/>
        </w:rPr>
        <w:t>, z późn. zm</w:t>
      </w:r>
      <w:r w:rsidRPr="003A625B">
        <w:rPr>
          <w:kern w:val="1"/>
          <w:sz w:val="20"/>
          <w:szCs w:val="20"/>
        </w:rPr>
        <w:t>.) lub uczelnię zagraniczną,  a także szkołę wyższą i wyższe seminarium duchowne prowadzone przez Kościół Katolicki lub inne kościoły i związki wyznaniowe;</w:t>
      </w:r>
    </w:p>
    <w:p w:rsidR="00B12E4F" w:rsidRPr="003A625B" w:rsidRDefault="00B12E4F" w:rsidP="00DD46CD">
      <w:pPr>
        <w:pStyle w:val="Tekstpodstawowywcity21"/>
        <w:numPr>
          <w:ilvl w:val="0"/>
          <w:numId w:val="6"/>
        </w:numPr>
        <w:spacing w:before="0" w:after="0"/>
        <w:ind w:left="840" w:hanging="414"/>
        <w:rPr>
          <w:b/>
          <w:bCs/>
          <w:spacing w:val="0"/>
          <w:sz w:val="20"/>
          <w:szCs w:val="20"/>
        </w:rPr>
      </w:pPr>
      <w:r w:rsidRPr="003A625B">
        <w:rPr>
          <w:b/>
          <w:bCs/>
          <w:spacing w:val="0"/>
          <w:sz w:val="20"/>
          <w:szCs w:val="20"/>
        </w:rPr>
        <w:t xml:space="preserve">urządzeniach brajlowskich </w:t>
      </w:r>
      <w:r w:rsidRPr="003A625B">
        <w:rPr>
          <w:spacing w:val="0"/>
          <w:sz w:val="20"/>
          <w:szCs w:val="20"/>
        </w:rPr>
        <w:t>– należy przez to rozumieć elektroniczne urządzenia, zdolne tworzyć wypukłą formę informacji wyjściowej, możliwą do odczytania przy pomocy zmysłu dotyku;</w:t>
      </w:r>
    </w:p>
    <w:p w:rsidR="00B12E4F" w:rsidRPr="003A625B" w:rsidRDefault="00B12E4F" w:rsidP="00DD46CD">
      <w:pPr>
        <w:pStyle w:val="Tekstpodstawowywcity21"/>
        <w:numPr>
          <w:ilvl w:val="0"/>
          <w:numId w:val="6"/>
        </w:numPr>
        <w:spacing w:before="0" w:after="0"/>
        <w:ind w:left="840" w:hanging="414"/>
        <w:rPr>
          <w:sz w:val="20"/>
          <w:szCs w:val="20"/>
        </w:rPr>
      </w:pPr>
      <w:r w:rsidRPr="003A625B">
        <w:rPr>
          <w:b/>
          <w:bCs/>
          <w:spacing w:val="0"/>
          <w:sz w:val="20"/>
          <w:szCs w:val="20"/>
        </w:rPr>
        <w:t xml:space="preserve">wymagalnych zobowiązaniach </w:t>
      </w:r>
      <w:r w:rsidRPr="003A625B">
        <w:rPr>
          <w:spacing w:val="0"/>
          <w:sz w:val="20"/>
          <w:szCs w:val="20"/>
        </w:rPr>
        <w:t xml:space="preserve">– należy przez to rozumieć: </w:t>
      </w:r>
    </w:p>
    <w:p w:rsidR="00B12E4F" w:rsidRPr="003A625B" w:rsidRDefault="00B12E4F" w:rsidP="00DD46CD">
      <w:pPr>
        <w:pStyle w:val="Default"/>
        <w:tabs>
          <w:tab w:val="left" w:pos="1276"/>
        </w:tabs>
        <w:ind w:left="1276" w:hanging="425"/>
        <w:jc w:val="both"/>
        <w:rPr>
          <w:color w:val="auto"/>
          <w:sz w:val="20"/>
          <w:szCs w:val="20"/>
        </w:rPr>
      </w:pPr>
      <w:r w:rsidRPr="003A625B">
        <w:rPr>
          <w:color w:val="auto"/>
          <w:sz w:val="20"/>
          <w:szCs w:val="20"/>
        </w:rPr>
        <w:t>a)</w:t>
      </w:r>
      <w:r w:rsidRPr="003A625B">
        <w:rPr>
          <w:color w:val="auto"/>
          <w:sz w:val="20"/>
          <w:szCs w:val="20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B12E4F" w:rsidRPr="003A625B" w:rsidRDefault="00B12E4F" w:rsidP="00DD46CD">
      <w:pPr>
        <w:pStyle w:val="Default"/>
        <w:tabs>
          <w:tab w:val="left" w:pos="1276"/>
        </w:tabs>
        <w:ind w:left="1276" w:hanging="425"/>
        <w:jc w:val="both"/>
        <w:rPr>
          <w:color w:val="auto"/>
          <w:sz w:val="20"/>
          <w:szCs w:val="20"/>
        </w:rPr>
      </w:pPr>
      <w:r w:rsidRPr="003A625B">
        <w:rPr>
          <w:color w:val="auto"/>
          <w:sz w:val="20"/>
          <w:szCs w:val="20"/>
        </w:rPr>
        <w:t>b)</w:t>
      </w:r>
      <w:r w:rsidRPr="003A625B">
        <w:rPr>
          <w:color w:val="auto"/>
          <w:sz w:val="20"/>
          <w:szCs w:val="20"/>
        </w:rPr>
        <w:tab/>
        <w:t xml:space="preserve">w odniesieniu do zobowiązań publicznoprawnych, wynikających z decyzji administracyjnych wydawanych na podstawie przepisów k.p.a. – zobowiązania: </w:t>
      </w:r>
    </w:p>
    <w:p w:rsidR="00B12E4F" w:rsidRPr="003A625B" w:rsidRDefault="00B12E4F" w:rsidP="00DD46CD">
      <w:pPr>
        <w:pStyle w:val="Default"/>
        <w:tabs>
          <w:tab w:val="left" w:pos="1560"/>
        </w:tabs>
        <w:ind w:left="1560" w:hanging="284"/>
        <w:jc w:val="both"/>
        <w:rPr>
          <w:color w:val="auto"/>
          <w:sz w:val="20"/>
          <w:szCs w:val="20"/>
        </w:rPr>
      </w:pPr>
      <w:r w:rsidRPr="003A625B">
        <w:rPr>
          <w:color w:val="auto"/>
          <w:sz w:val="20"/>
          <w:szCs w:val="20"/>
        </w:rPr>
        <w:t>−</w:t>
      </w:r>
      <w:r w:rsidRPr="003A625B">
        <w:rPr>
          <w:color w:val="auto"/>
          <w:sz w:val="20"/>
          <w:szCs w:val="20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B12E4F" w:rsidRPr="003A625B" w:rsidRDefault="00B12E4F" w:rsidP="00DD46CD">
      <w:pPr>
        <w:pStyle w:val="Default"/>
        <w:ind w:left="1560" w:hanging="284"/>
        <w:jc w:val="both"/>
        <w:rPr>
          <w:color w:val="auto"/>
          <w:sz w:val="20"/>
          <w:szCs w:val="20"/>
        </w:rPr>
      </w:pPr>
      <w:r w:rsidRPr="003A625B">
        <w:rPr>
          <w:color w:val="auto"/>
          <w:sz w:val="20"/>
          <w:szCs w:val="20"/>
        </w:rPr>
        <w:t>−</w:t>
      </w:r>
      <w:r w:rsidRPr="003A625B">
        <w:rPr>
          <w:color w:val="auto"/>
          <w:sz w:val="20"/>
          <w:szCs w:val="20"/>
        </w:rPr>
        <w:tab/>
        <w:t xml:space="preserve">wynikające z decyzji ostatecznych, których wykonanie nie zostało wstrzymane z upływem terminu płatności oznaczonego w decyzji – w przypadku decyzji z oznaczonym terminem płatności, </w:t>
      </w:r>
    </w:p>
    <w:p w:rsidR="00B12E4F" w:rsidRPr="003A625B" w:rsidRDefault="00B12E4F" w:rsidP="00DD46CD">
      <w:pPr>
        <w:pStyle w:val="Default"/>
        <w:ind w:left="1560" w:hanging="284"/>
        <w:jc w:val="both"/>
        <w:rPr>
          <w:bCs/>
          <w:kern w:val="1"/>
          <w:sz w:val="20"/>
          <w:szCs w:val="20"/>
        </w:rPr>
      </w:pPr>
      <w:r w:rsidRPr="003A625B">
        <w:rPr>
          <w:color w:val="auto"/>
          <w:sz w:val="20"/>
          <w:szCs w:val="20"/>
        </w:rPr>
        <w:t>−</w:t>
      </w:r>
      <w:r w:rsidRPr="003A625B">
        <w:rPr>
          <w:color w:val="auto"/>
          <w:sz w:val="20"/>
          <w:szCs w:val="20"/>
        </w:rPr>
        <w:tab/>
        <w:t xml:space="preserve">wynikające z decyzji nieostatecznych, którym nadano rygor natychmiastowej wykonalności, </w:t>
      </w:r>
    </w:p>
    <w:p w:rsidR="00B12E4F" w:rsidRPr="003A625B" w:rsidRDefault="00B12E4F" w:rsidP="00DD46CD">
      <w:pPr>
        <w:ind w:left="851" w:hanging="426"/>
        <w:jc w:val="both"/>
        <w:rPr>
          <w:sz w:val="20"/>
          <w:szCs w:val="20"/>
        </w:rPr>
      </w:pPr>
      <w:r w:rsidRPr="003A625B">
        <w:rPr>
          <w:bCs/>
          <w:kern w:val="1"/>
          <w:sz w:val="20"/>
          <w:szCs w:val="20"/>
        </w:rPr>
        <w:t>30)</w:t>
      </w:r>
      <w:r w:rsidRPr="003A625B">
        <w:rPr>
          <w:bCs/>
          <w:kern w:val="1"/>
          <w:sz w:val="20"/>
          <w:szCs w:val="20"/>
        </w:rPr>
        <w:tab/>
      </w:r>
      <w:r w:rsidRPr="003A625B">
        <w:rPr>
          <w:b/>
          <w:bCs/>
          <w:kern w:val="1"/>
          <w:sz w:val="20"/>
          <w:szCs w:val="20"/>
        </w:rPr>
        <w:t>zatrudnieniu</w:t>
      </w:r>
      <w:r w:rsidRPr="003A625B">
        <w:rPr>
          <w:kern w:val="1"/>
          <w:sz w:val="20"/>
          <w:szCs w:val="20"/>
        </w:rPr>
        <w:t xml:space="preserve"> – należy przez to rozumieć:</w:t>
      </w:r>
    </w:p>
    <w:p w:rsidR="00B12E4F" w:rsidRPr="003A625B" w:rsidRDefault="00B12E4F" w:rsidP="00DD46CD">
      <w:pPr>
        <w:pStyle w:val="Tekstpodstawowywcity31"/>
        <w:spacing w:before="0" w:after="0"/>
        <w:ind w:left="1276" w:hanging="425"/>
        <w:rPr>
          <w:sz w:val="20"/>
          <w:szCs w:val="20"/>
        </w:rPr>
      </w:pPr>
      <w:r w:rsidRPr="003A625B">
        <w:rPr>
          <w:sz w:val="20"/>
          <w:szCs w:val="20"/>
        </w:rPr>
        <w:t>a)</w:t>
      </w:r>
      <w:r w:rsidRPr="003A625B">
        <w:rPr>
          <w:sz w:val="20"/>
          <w:szCs w:val="20"/>
        </w:rPr>
        <w:tab/>
        <w:t xml:space="preserve">stosunek pracy na podstawie umowy o pracę, zawartej na czas nieokreślony lub określony, jednakże nie krótszy niż 3 miesiące, </w:t>
      </w:r>
    </w:p>
    <w:p w:rsidR="00B12E4F" w:rsidRPr="003A625B" w:rsidRDefault="00B12E4F" w:rsidP="00DD46CD">
      <w:pPr>
        <w:pStyle w:val="Tekstpodstawowywcity31"/>
        <w:spacing w:before="0" w:after="0"/>
        <w:ind w:left="1276" w:hanging="425"/>
        <w:rPr>
          <w:sz w:val="20"/>
          <w:szCs w:val="20"/>
        </w:rPr>
      </w:pPr>
      <w:r w:rsidRPr="003A625B">
        <w:rPr>
          <w:sz w:val="20"/>
          <w:szCs w:val="20"/>
        </w:rPr>
        <w:t>b)</w:t>
      </w:r>
      <w:r w:rsidRPr="003A625B">
        <w:rPr>
          <w:sz w:val="20"/>
          <w:szCs w:val="20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B12E4F" w:rsidRPr="003A625B" w:rsidRDefault="00B12E4F" w:rsidP="00DD46CD">
      <w:pPr>
        <w:ind w:left="1276" w:hanging="425"/>
        <w:jc w:val="both"/>
        <w:rPr>
          <w:kern w:val="1"/>
          <w:sz w:val="20"/>
          <w:szCs w:val="20"/>
        </w:rPr>
      </w:pPr>
      <w:r w:rsidRPr="003A625B">
        <w:rPr>
          <w:kern w:val="1"/>
          <w:sz w:val="20"/>
          <w:szCs w:val="20"/>
        </w:rPr>
        <w:t>c)</w:t>
      </w:r>
      <w:r w:rsidRPr="003A625B">
        <w:rPr>
          <w:kern w:val="1"/>
          <w:sz w:val="20"/>
          <w:szCs w:val="20"/>
        </w:rPr>
        <w:tab/>
        <w:t>działalność rolniczą w rozumieniu ustawy z dnia 20 grudnia 1990 r. o ubezpieczeniu społecznym rolników (</w:t>
      </w:r>
      <w:r w:rsidR="00C2446B">
        <w:rPr>
          <w:kern w:val="1"/>
          <w:sz w:val="20"/>
          <w:szCs w:val="20"/>
        </w:rPr>
        <w:t>Dz. U. z 2016</w:t>
      </w:r>
      <w:r w:rsidRPr="003A625B">
        <w:rPr>
          <w:kern w:val="1"/>
          <w:sz w:val="20"/>
          <w:szCs w:val="20"/>
        </w:rPr>
        <w:t xml:space="preserve"> r., poz. </w:t>
      </w:r>
      <w:r w:rsidR="00C2446B">
        <w:rPr>
          <w:kern w:val="1"/>
          <w:sz w:val="20"/>
          <w:szCs w:val="20"/>
        </w:rPr>
        <w:t>277</w:t>
      </w:r>
      <w:r w:rsidRPr="003A625B">
        <w:rPr>
          <w:iCs/>
          <w:kern w:val="1"/>
          <w:sz w:val="20"/>
          <w:szCs w:val="20"/>
        </w:rPr>
        <w:t>)</w:t>
      </w:r>
      <w:r w:rsidRPr="003A625B">
        <w:rPr>
          <w:i/>
          <w:iCs/>
          <w:kern w:val="1"/>
          <w:sz w:val="20"/>
          <w:szCs w:val="20"/>
        </w:rPr>
        <w:t xml:space="preserve">, </w:t>
      </w:r>
    </w:p>
    <w:p w:rsidR="00B12E4F" w:rsidRPr="003A625B" w:rsidRDefault="00B12E4F" w:rsidP="00DD46CD">
      <w:pPr>
        <w:numPr>
          <w:ilvl w:val="1"/>
          <w:numId w:val="13"/>
        </w:numPr>
        <w:ind w:left="1276" w:hanging="425"/>
        <w:jc w:val="both"/>
        <w:rPr>
          <w:kern w:val="1"/>
          <w:sz w:val="20"/>
          <w:szCs w:val="20"/>
        </w:rPr>
      </w:pPr>
      <w:r w:rsidRPr="003A625B">
        <w:rPr>
          <w:kern w:val="1"/>
          <w:sz w:val="20"/>
          <w:szCs w:val="20"/>
        </w:rPr>
        <w:t>działalność gospodarczą w rozumieniu ustawy z dnia 2 lipca 2004 r. o swobodzie działalności gospodarczej (</w:t>
      </w:r>
      <w:r w:rsidR="005F506A">
        <w:rPr>
          <w:kern w:val="1"/>
          <w:sz w:val="20"/>
          <w:szCs w:val="20"/>
        </w:rPr>
        <w:t>Dz. U. z 2016</w:t>
      </w:r>
      <w:r w:rsidRPr="003A625B">
        <w:rPr>
          <w:kern w:val="1"/>
          <w:sz w:val="20"/>
          <w:szCs w:val="20"/>
        </w:rPr>
        <w:t xml:space="preserve"> r</w:t>
      </w:r>
      <w:r w:rsidR="005F506A">
        <w:rPr>
          <w:kern w:val="1"/>
          <w:sz w:val="20"/>
          <w:szCs w:val="20"/>
        </w:rPr>
        <w:t>., poz. 1829</w:t>
      </w:r>
      <w:r w:rsidRPr="003A625B">
        <w:rPr>
          <w:kern w:val="1"/>
          <w:sz w:val="20"/>
          <w:szCs w:val="20"/>
        </w:rPr>
        <w:t>),</w:t>
      </w:r>
    </w:p>
    <w:p w:rsidR="00B12E4F" w:rsidRPr="003A625B" w:rsidRDefault="00B12E4F" w:rsidP="00DD46CD">
      <w:pPr>
        <w:numPr>
          <w:ilvl w:val="1"/>
          <w:numId w:val="13"/>
        </w:numPr>
        <w:ind w:left="1276" w:hanging="425"/>
        <w:jc w:val="both"/>
        <w:rPr>
          <w:kern w:val="1"/>
          <w:sz w:val="20"/>
          <w:szCs w:val="20"/>
        </w:rPr>
      </w:pPr>
      <w:r w:rsidRPr="003A625B">
        <w:rPr>
          <w:kern w:val="1"/>
          <w:sz w:val="20"/>
          <w:szCs w:val="20"/>
        </w:rPr>
        <w:t>zatrudnienie na podstawie umowy cywilnoprawnej, zawartej na okres nie krótszy niż 6 miesięcy (okresy obowiązywania umów następujących po sobie, sumują się),</w:t>
      </w:r>
    </w:p>
    <w:p w:rsidR="00B12E4F" w:rsidRPr="003A625B" w:rsidRDefault="00B12E4F" w:rsidP="00DD46CD">
      <w:pPr>
        <w:numPr>
          <w:ilvl w:val="1"/>
          <w:numId w:val="13"/>
        </w:numPr>
        <w:ind w:left="1276" w:hanging="425"/>
        <w:jc w:val="both"/>
        <w:rPr>
          <w:sz w:val="20"/>
          <w:szCs w:val="20"/>
        </w:rPr>
      </w:pPr>
      <w:r w:rsidRPr="003A625B">
        <w:rPr>
          <w:kern w:val="1"/>
          <w:sz w:val="20"/>
          <w:szCs w:val="20"/>
        </w:rPr>
        <w:t>staż zawodowy w rozumieniu ustawy z</w:t>
      </w:r>
      <w:r w:rsidRPr="003A625B">
        <w:rPr>
          <w:sz w:val="20"/>
          <w:szCs w:val="20"/>
        </w:rPr>
        <w:t xml:space="preserve"> dnia 20 kwietnia</w:t>
      </w:r>
      <w:r w:rsidR="00A26A52">
        <w:rPr>
          <w:sz w:val="20"/>
          <w:szCs w:val="20"/>
        </w:rPr>
        <w:t xml:space="preserve"> 2004 r. o promocji zatrudnienia </w:t>
      </w:r>
      <w:r w:rsidR="00A26A52">
        <w:rPr>
          <w:sz w:val="20"/>
          <w:szCs w:val="20"/>
        </w:rPr>
        <w:br/>
        <w:t xml:space="preserve">i </w:t>
      </w:r>
      <w:r w:rsidRPr="003A625B">
        <w:rPr>
          <w:sz w:val="20"/>
          <w:szCs w:val="20"/>
        </w:rPr>
        <w:t>instytu</w:t>
      </w:r>
      <w:r w:rsidR="005F506A">
        <w:rPr>
          <w:sz w:val="20"/>
          <w:szCs w:val="20"/>
        </w:rPr>
        <w:t>cjach rynku pracy (</w:t>
      </w:r>
      <w:r w:rsidR="00C2446B">
        <w:rPr>
          <w:sz w:val="20"/>
          <w:szCs w:val="20"/>
        </w:rPr>
        <w:t>Dz. U. z 2016 r., poz. 645</w:t>
      </w:r>
      <w:r w:rsidR="00A26A52">
        <w:rPr>
          <w:sz w:val="20"/>
          <w:szCs w:val="20"/>
        </w:rPr>
        <w:t xml:space="preserve">, </w:t>
      </w:r>
      <w:r w:rsidRPr="003A625B">
        <w:rPr>
          <w:sz w:val="20"/>
          <w:szCs w:val="20"/>
        </w:rPr>
        <w:t>z późn. zm.),</w:t>
      </w:r>
    </w:p>
    <w:p w:rsidR="00B12E4F" w:rsidRPr="003A625B" w:rsidRDefault="00B12E4F" w:rsidP="00DD46CD">
      <w:pPr>
        <w:ind w:left="851"/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B12E4F" w:rsidRDefault="00B12E4F" w:rsidP="00DD46CD">
      <w:pPr>
        <w:pStyle w:val="NormalnyWeb"/>
        <w:spacing w:before="0" w:after="0"/>
        <w:ind w:left="851" w:hanging="425"/>
        <w:jc w:val="both"/>
        <w:rPr>
          <w:rFonts w:ascii="Times New Roman" w:hAnsi="Times New Roman" w:cs="Times New Roman"/>
          <w:bCs/>
          <w:iCs/>
          <w:color w:val="auto"/>
          <w:kern w:val="1"/>
          <w:sz w:val="20"/>
          <w:szCs w:val="20"/>
        </w:rPr>
      </w:pPr>
      <w:r w:rsidRPr="003A625B">
        <w:rPr>
          <w:rFonts w:ascii="Times New Roman" w:hAnsi="Times New Roman" w:cs="Times New Roman"/>
          <w:color w:val="auto"/>
          <w:sz w:val="20"/>
          <w:szCs w:val="20"/>
        </w:rPr>
        <w:t>31)</w:t>
      </w:r>
      <w:r w:rsidRPr="003A625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zdarzeniach losowych</w:t>
      </w:r>
      <w:r w:rsidRPr="003A625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– należy przez to rozumieć potwierdzone przez właściwe jednostki zdarzenia, nieprzewidziane i niezawinione przez wnioskodawcę/ podopiecznego wnioskodawcy, które były nie do uniknięcia nawet przy zachowaniu należytej staranności, skutkujące utratą, zniszczeniem lub uszkodzeniem przedmiotu dofinansowania </w:t>
      </w:r>
      <w:r w:rsidRPr="003A625B">
        <w:rPr>
          <w:rFonts w:ascii="Times New Roman" w:hAnsi="Times New Roman" w:cs="Times New Roman"/>
          <w:bCs/>
          <w:iCs/>
          <w:color w:val="auto"/>
          <w:kern w:val="1"/>
          <w:sz w:val="20"/>
          <w:szCs w:val="20"/>
        </w:rPr>
        <w:t>w stopniu uniemożliwiającym użytkowanie i naprawę.</w:t>
      </w:r>
    </w:p>
    <w:p w:rsidR="00C623C5" w:rsidRDefault="00C623C5" w:rsidP="00DD46CD">
      <w:pPr>
        <w:pStyle w:val="NormalnyWeb"/>
        <w:spacing w:before="0" w:after="0"/>
        <w:ind w:left="851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</w:p>
    <w:p w:rsidR="00C623C5" w:rsidRDefault="00C623C5" w:rsidP="00DD46CD">
      <w:pPr>
        <w:pStyle w:val="NormalnyWeb"/>
        <w:spacing w:before="0" w:after="0"/>
        <w:ind w:left="851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</w:p>
    <w:p w:rsidR="00C623C5" w:rsidRPr="003A625B" w:rsidRDefault="00C623C5" w:rsidP="00DD46CD">
      <w:pPr>
        <w:pStyle w:val="NormalnyWeb"/>
        <w:spacing w:before="0" w:after="0"/>
        <w:ind w:left="851" w:hanging="425"/>
        <w:jc w:val="both"/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</w:pPr>
    </w:p>
    <w:p w:rsidR="00ED74E0" w:rsidRPr="00ED74E0" w:rsidRDefault="00B12E4F" w:rsidP="00DD46CD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4E0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2</w:t>
      </w:r>
      <w:r w:rsidR="00722780" w:rsidRPr="00ED74E0">
        <w:rPr>
          <w:rFonts w:ascii="Times New Roman" w:hAnsi="Times New Roman" w:cs="Times New Roman"/>
          <w:iCs/>
          <w:color w:val="auto"/>
          <w:kern w:val="1"/>
          <w:sz w:val="20"/>
          <w:szCs w:val="20"/>
        </w:rPr>
        <w:t>5</w:t>
      </w:r>
      <w:r w:rsidRPr="00ED74E0">
        <w:rPr>
          <w:rFonts w:ascii="Times New Roman" w:hAnsi="Times New Roman" w:cs="Times New Roman"/>
          <w:bCs/>
          <w:iCs/>
          <w:color w:val="auto"/>
          <w:kern w:val="1"/>
          <w:sz w:val="20"/>
          <w:szCs w:val="20"/>
        </w:rPr>
        <w:t xml:space="preserve">. </w:t>
      </w:r>
      <w:r w:rsidRPr="00ED74E0">
        <w:rPr>
          <w:rFonts w:ascii="Times New Roman" w:eastAsia="Times New Roman" w:hAnsi="Times New Roman" w:cs="Times New Roman"/>
          <w:bCs/>
          <w:iCs/>
          <w:color w:val="auto"/>
          <w:kern w:val="1"/>
          <w:sz w:val="20"/>
          <w:szCs w:val="20"/>
        </w:rPr>
        <w:t>Tryb składania wniosków.</w:t>
      </w:r>
    </w:p>
    <w:p w:rsidR="00ED74E0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625B">
        <w:rPr>
          <w:rFonts w:ascii="Times New Roman" w:eastAsia="Times New Roman" w:hAnsi="Times New Roman" w:cs="Times New Roman"/>
          <w:sz w:val="20"/>
          <w:szCs w:val="20"/>
        </w:rPr>
        <w:t>Podstawą decyzji o przyznaniu osobie niepełnosprawnej dofinansowania jes</w:t>
      </w:r>
      <w:r w:rsidR="00ED74E0">
        <w:rPr>
          <w:rFonts w:ascii="Times New Roman" w:eastAsia="Times New Roman" w:hAnsi="Times New Roman" w:cs="Times New Roman"/>
          <w:sz w:val="20"/>
          <w:szCs w:val="20"/>
        </w:rPr>
        <w:t>t wniosek o dofinansowanie wraz</w:t>
      </w:r>
      <w:r w:rsidR="007F6A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25B">
        <w:rPr>
          <w:rFonts w:ascii="Times New Roman" w:eastAsia="Times New Roman" w:hAnsi="Times New Roman" w:cs="Times New Roman"/>
          <w:sz w:val="20"/>
          <w:szCs w:val="20"/>
        </w:rPr>
        <w:t>z załącznikami, które potwierdzają możliwość uczestnictwa w programie. Za kompletny wniosek uważa się wniosek zawierający wszystkie wymagane dane wraz z kompletem wymaganych załączników;</w:t>
      </w:r>
    </w:p>
    <w:p w:rsidR="00ED74E0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4E0">
        <w:rPr>
          <w:rFonts w:ascii="Times New Roman" w:hAnsi="Times New Roman" w:cs="Times New Roman"/>
          <w:sz w:val="20"/>
          <w:szCs w:val="20"/>
        </w:rPr>
        <w:t>Dokumenty dostarczane do Centrum przez wnioskodawcę, muszą być rejestrowane w dziennik</w:t>
      </w:r>
      <w:r w:rsidR="00ED74E0">
        <w:rPr>
          <w:rFonts w:ascii="Times New Roman" w:hAnsi="Times New Roman" w:cs="Times New Roman"/>
          <w:sz w:val="20"/>
          <w:szCs w:val="20"/>
        </w:rPr>
        <w:t>u korespondencji</w:t>
      </w:r>
      <w:r w:rsidRPr="00ED74E0">
        <w:rPr>
          <w:rFonts w:ascii="Times New Roman" w:hAnsi="Times New Roman" w:cs="Times New Roman"/>
          <w:sz w:val="20"/>
          <w:szCs w:val="20"/>
        </w:rPr>
        <w:t xml:space="preserve"> opatrzone pieczątką z datą wpływu;</w:t>
      </w:r>
    </w:p>
    <w:p w:rsidR="00ED74E0" w:rsidRPr="00FF53A6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 ramach </w:t>
      </w:r>
      <w:r w:rsidRPr="00FF53A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modułu II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– przyjęto dwa cykle realizacji programu wniosków pozytywnie zweryfikowanych pod względem formalnym, adekwatne do organizacji roku akademickiego/szkolnego, wyznaczając dwa terminy 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przyjmowania wniosków: </w:t>
      </w:r>
      <w:r w:rsidR="00C623C5" w:rsidRPr="00C623C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od 1 marca 2018r.</w:t>
      </w:r>
      <w:r w:rsidR="00C623C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do </w:t>
      </w:r>
      <w:r w:rsidR="007C19CD"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dnia 30 marca 201</w:t>
      </w:r>
      <w:r w:rsidR="004A0A2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8</w:t>
      </w:r>
      <w:r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r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>. (dla wniosków dotyczących</w:t>
      </w:r>
      <w:r w:rsidR="007C19CD"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roku akademickiego 201</w:t>
      </w:r>
      <w:r w:rsidR="004A0A29"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  <w:r w:rsidR="007C19CD"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>/201</w:t>
      </w:r>
      <w:r w:rsidR="004A0A29">
        <w:rPr>
          <w:rFonts w:ascii="Times New Roman" w:eastAsia="Times New Roman" w:hAnsi="Times New Roman" w:cs="Times New Roman"/>
          <w:color w:val="auto"/>
          <w:sz w:val="20"/>
          <w:szCs w:val="20"/>
        </w:rPr>
        <w:t>8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) oraz </w:t>
      </w:r>
      <w:r w:rsidRPr="00C623C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</w:t>
      </w:r>
      <w:r w:rsidR="00C623C5" w:rsidRPr="00C623C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d</w:t>
      </w:r>
      <w:r w:rsidRPr="00C623C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dnia </w:t>
      </w:r>
      <w:r w:rsidR="00C623C5" w:rsidRPr="00C623C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10 września 2018r. do dnia</w:t>
      </w:r>
      <w:r w:rsidR="00C623C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C19CD"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10 października 201</w:t>
      </w:r>
      <w:r w:rsidR="004A0A2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8</w:t>
      </w:r>
      <w:r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r. 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>Wnioski w ramach</w:t>
      </w:r>
      <w:r w:rsidRPr="00FF53A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modułu I </w:t>
      </w:r>
      <w:r w:rsidRPr="00FF5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będą przyjmowane </w:t>
      </w:r>
      <w:r w:rsidRPr="00FF53A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- </w:t>
      </w:r>
      <w:r w:rsidR="007C19CD"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od </w:t>
      </w:r>
      <w:r w:rsidR="004A0A2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1 maja </w:t>
      </w:r>
      <w:r w:rsidR="007C19CD"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201</w:t>
      </w:r>
      <w:r w:rsidR="004A0A2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8</w:t>
      </w:r>
      <w:r w:rsidRPr="00FF53A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r.</w:t>
      </w:r>
      <w:r w:rsidR="007C19CD" w:rsidRPr="00FF53A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do 30 sierpnia 201</w:t>
      </w:r>
      <w:r w:rsidR="004A0A2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</w:t>
      </w:r>
      <w:r w:rsidRPr="00FF53A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r.</w:t>
      </w:r>
    </w:p>
    <w:p w:rsidR="00ED74E0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4E0">
        <w:rPr>
          <w:rFonts w:ascii="Times New Roman" w:eastAsia="Times New Roman" w:hAnsi="Times New Roman" w:cs="Times New Roman"/>
          <w:sz w:val="20"/>
          <w:szCs w:val="20"/>
        </w:rPr>
        <w:t xml:space="preserve">Wnioskodawca składa wniosek sporządzony na specjalnym formularzu dostępnym w Powiatowym Centrum Pomocy Rodzinie w Turku, ul. Łąkowa 1, 62 – 700 Turek lub ze strony internetowej </w:t>
      </w:r>
      <w:hyperlink r:id="rId11" w:history="1">
        <w:r w:rsidRPr="00FD4088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www.pcpr.turek.pl</w:t>
        </w:r>
      </w:hyperlink>
      <w:r w:rsidRPr="00FD4088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Pr="00ED74E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ED74E0" w:rsidRPr="00ED74E0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4E0">
        <w:rPr>
          <w:rFonts w:ascii="Times New Roman" w:hAnsi="Times New Roman" w:cs="Times New Roman"/>
          <w:sz w:val="20"/>
          <w:szCs w:val="20"/>
        </w:rPr>
        <w:t>Podstawą podjęcia decyzji w sprawie przyznania osobie niepełnosprawnej dofinansowania są informacje aktualne na dzień złożenia wniosku, z wyjątkiem wniosków wnioskodawców zobowiązanych do uzupełnienia lub korekty danych – w tym przypadku podstawą podjęcia decyzji w sprawie przyznania dofinansowania są informacje aktualne na dzień uzupełnienia wniosku;</w:t>
      </w:r>
    </w:p>
    <w:p w:rsidR="00ED74E0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4E0">
        <w:rPr>
          <w:rFonts w:ascii="Times New Roman" w:eastAsia="Times New Roman" w:hAnsi="Times New Roman" w:cs="Times New Roman"/>
          <w:iCs/>
          <w:color w:val="auto"/>
          <w:kern w:val="1"/>
          <w:sz w:val="20"/>
          <w:szCs w:val="20"/>
        </w:rPr>
        <w:t xml:space="preserve">Za datę złożenia wniosku przyjmuje się datę wpływu do Centrum poprawnie wypełnionego wniosku </w:t>
      </w:r>
      <w:r w:rsidRPr="00ED74E0">
        <w:rPr>
          <w:rFonts w:ascii="Times New Roman" w:eastAsia="Times New Roman" w:hAnsi="Times New Roman" w:cs="Times New Roman"/>
          <w:iCs/>
          <w:color w:val="auto"/>
          <w:kern w:val="1"/>
          <w:sz w:val="20"/>
          <w:szCs w:val="20"/>
        </w:rPr>
        <w:br/>
        <w:t>z kompletem wymaganych załączników, a w przypadku wniosków składanych drogą pocztową, datę stempla pocztowego;</w:t>
      </w:r>
    </w:p>
    <w:p w:rsidR="00B12E4F" w:rsidRPr="00ED74E0" w:rsidRDefault="00B12E4F" w:rsidP="00D22489">
      <w:pPr>
        <w:pStyle w:val="NormalnyWeb"/>
        <w:numPr>
          <w:ilvl w:val="0"/>
          <w:numId w:val="27"/>
        </w:numPr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4E0">
        <w:rPr>
          <w:rFonts w:ascii="Times New Roman" w:eastAsia="Times New Roman" w:hAnsi="Times New Roman" w:cs="Times New Roman"/>
          <w:sz w:val="20"/>
          <w:szCs w:val="20"/>
        </w:rPr>
        <w:t>Do wniosku o dofinansowanie muszą być dołączone następujące załączniki:</w:t>
      </w:r>
    </w:p>
    <w:p w:rsid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sz w:val="20"/>
          <w:szCs w:val="20"/>
        </w:rPr>
        <w:t>kserokopia aktualnego orzeczenia o stopniu niepełnosprawności lu</w:t>
      </w:r>
      <w:r w:rsidR="00ED74E0">
        <w:rPr>
          <w:sz w:val="20"/>
          <w:szCs w:val="20"/>
        </w:rPr>
        <w:t xml:space="preserve">b orzeczenia równoważnego albo </w:t>
      </w:r>
      <w:r w:rsidRPr="00ED74E0">
        <w:rPr>
          <w:sz w:val="20"/>
          <w:szCs w:val="20"/>
        </w:rPr>
        <w:t>orzeczenia o niepełnosprawności (osoby do 16 roku życia) – oryginał do wglądu,</w:t>
      </w:r>
    </w:p>
    <w:p w:rsid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sz w:val="20"/>
          <w:szCs w:val="20"/>
        </w:rPr>
        <w:t>kserokopia aktualnego stosownego orzeczenia innej osoby niep</w:t>
      </w:r>
      <w:r w:rsidR="006E0C19">
        <w:rPr>
          <w:sz w:val="20"/>
          <w:szCs w:val="20"/>
        </w:rPr>
        <w:t xml:space="preserve">ełnosprawnej występującej </w:t>
      </w:r>
      <w:r w:rsidR="006E0C19">
        <w:rPr>
          <w:sz w:val="20"/>
          <w:szCs w:val="20"/>
        </w:rPr>
        <w:br/>
      </w:r>
      <w:r w:rsidRPr="00ED74E0">
        <w:rPr>
          <w:sz w:val="20"/>
          <w:szCs w:val="20"/>
        </w:rPr>
        <w:t>w gospodarstwie domowym Wnioskodawcy – oryginał do wglądu,</w:t>
      </w:r>
    </w:p>
    <w:p w:rsid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sz w:val="20"/>
          <w:szCs w:val="20"/>
        </w:rPr>
        <w:t>kserokopia aktu urodzenia dziecka –</w:t>
      </w:r>
      <w:r w:rsidR="005F506A">
        <w:rPr>
          <w:sz w:val="20"/>
          <w:szCs w:val="20"/>
        </w:rPr>
        <w:t xml:space="preserve"> </w:t>
      </w:r>
      <w:r w:rsidRPr="00ED74E0">
        <w:rPr>
          <w:sz w:val="20"/>
          <w:szCs w:val="20"/>
        </w:rPr>
        <w:t>w  przypadku wniosku dot</w:t>
      </w:r>
      <w:r w:rsidR="006E0C19">
        <w:rPr>
          <w:sz w:val="20"/>
          <w:szCs w:val="20"/>
        </w:rPr>
        <w:t xml:space="preserve">yczącego niepełnoletniej osoby </w:t>
      </w:r>
      <w:r w:rsidRPr="00ED74E0">
        <w:rPr>
          <w:sz w:val="20"/>
          <w:szCs w:val="20"/>
        </w:rPr>
        <w:t>niepełnosprawnej – oryginał do wglądu,</w:t>
      </w:r>
    </w:p>
    <w:p w:rsid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sz w:val="20"/>
          <w:szCs w:val="20"/>
        </w:rPr>
        <w:t>kserokopia dokumentu stanowiącego opiekę prawną nad podop</w:t>
      </w:r>
      <w:r w:rsidR="006E0C19">
        <w:rPr>
          <w:sz w:val="20"/>
          <w:szCs w:val="20"/>
        </w:rPr>
        <w:t>iecznym – w przypadku wniosku d</w:t>
      </w:r>
      <w:r w:rsidRPr="00ED74E0">
        <w:rPr>
          <w:sz w:val="20"/>
          <w:szCs w:val="20"/>
        </w:rPr>
        <w:t xml:space="preserve">otyczącego osoby niepełnosprawnej, w imieniu której występuje opiekun prawny – oryginał do wglądu,  </w:t>
      </w:r>
    </w:p>
    <w:p w:rsidR="00ED74E0" w:rsidRP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iCs/>
          <w:kern w:val="1"/>
          <w:sz w:val="20"/>
          <w:szCs w:val="20"/>
        </w:rPr>
        <w:t>oświadczenie wnioskodawcy dotyczące wyrażenia zgody na przetwarzanie danych osobowych prze</w:t>
      </w:r>
      <w:r w:rsidR="006E0C19">
        <w:rPr>
          <w:iCs/>
          <w:kern w:val="1"/>
          <w:sz w:val="20"/>
          <w:szCs w:val="20"/>
        </w:rPr>
        <w:t xml:space="preserve">z </w:t>
      </w:r>
      <w:r w:rsidRPr="00ED74E0">
        <w:rPr>
          <w:iCs/>
          <w:kern w:val="1"/>
          <w:sz w:val="20"/>
          <w:szCs w:val="20"/>
        </w:rPr>
        <w:t>administratora danych tj. samorząd powiatowy, zgodnie z ustawą z dnia</w:t>
      </w:r>
      <w:r w:rsidR="006E0C19">
        <w:rPr>
          <w:iCs/>
          <w:kern w:val="1"/>
          <w:sz w:val="20"/>
          <w:szCs w:val="20"/>
        </w:rPr>
        <w:t xml:space="preserve"> 29 sierpnia 1997r. o ochronie </w:t>
      </w:r>
      <w:r w:rsidRPr="002F70C0">
        <w:rPr>
          <w:iCs/>
          <w:kern w:val="1"/>
          <w:sz w:val="20"/>
          <w:szCs w:val="20"/>
        </w:rPr>
        <w:t>danych osobowych (</w:t>
      </w:r>
      <w:r w:rsidR="00CA0648" w:rsidRPr="002F70C0">
        <w:rPr>
          <w:iCs/>
          <w:kern w:val="1"/>
          <w:sz w:val="20"/>
          <w:szCs w:val="20"/>
        </w:rPr>
        <w:t>t.j. Dz. U. z 2016 r., poz. 922</w:t>
      </w:r>
      <w:r w:rsidRPr="002F70C0">
        <w:rPr>
          <w:iCs/>
          <w:kern w:val="1"/>
          <w:sz w:val="20"/>
          <w:szCs w:val="20"/>
        </w:rPr>
        <w:t xml:space="preserve">) </w:t>
      </w:r>
      <w:r w:rsidRPr="00ED74E0">
        <w:rPr>
          <w:iCs/>
          <w:kern w:val="1"/>
          <w:sz w:val="20"/>
          <w:szCs w:val="20"/>
        </w:rPr>
        <w:t>oraz d</w:t>
      </w:r>
      <w:r w:rsidR="006E0C19">
        <w:rPr>
          <w:iCs/>
          <w:kern w:val="1"/>
          <w:sz w:val="20"/>
          <w:szCs w:val="20"/>
        </w:rPr>
        <w:t xml:space="preserve">otyczące wyrażenia zgody przez </w:t>
      </w:r>
      <w:r w:rsidRPr="00ED74E0">
        <w:rPr>
          <w:iCs/>
          <w:kern w:val="1"/>
          <w:sz w:val="20"/>
          <w:szCs w:val="20"/>
        </w:rPr>
        <w:t xml:space="preserve">wnioskodawcę na udostępnienie danych osobowych przez Realizatora do PFRON – </w:t>
      </w:r>
      <w:r w:rsidR="006E0C19">
        <w:rPr>
          <w:i/>
          <w:iCs/>
          <w:kern w:val="1"/>
          <w:sz w:val="20"/>
          <w:szCs w:val="20"/>
        </w:rPr>
        <w:t xml:space="preserve">załącznik nr 2 do </w:t>
      </w:r>
      <w:r w:rsidRPr="00ED74E0">
        <w:rPr>
          <w:i/>
          <w:iCs/>
          <w:kern w:val="1"/>
          <w:sz w:val="20"/>
          <w:szCs w:val="20"/>
        </w:rPr>
        <w:t>wniosku</w:t>
      </w:r>
      <w:r w:rsidRPr="00ED74E0">
        <w:rPr>
          <w:iCs/>
          <w:kern w:val="1"/>
          <w:sz w:val="20"/>
          <w:szCs w:val="20"/>
        </w:rPr>
        <w:t>,</w:t>
      </w:r>
    </w:p>
    <w:p w:rsid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sz w:val="20"/>
          <w:szCs w:val="20"/>
        </w:rPr>
        <w:t>oświadczenie o wysokości przeciętnego miesięcznego d</w:t>
      </w:r>
      <w:r w:rsidR="006E0C19">
        <w:rPr>
          <w:sz w:val="20"/>
          <w:szCs w:val="20"/>
        </w:rPr>
        <w:t>ochodu, w rozumieniu przepisów</w:t>
      </w:r>
      <w:r w:rsidR="006E0C19">
        <w:rPr>
          <w:sz w:val="20"/>
          <w:szCs w:val="20"/>
        </w:rPr>
        <w:br/>
      </w:r>
      <w:r w:rsidRPr="00ED74E0">
        <w:rPr>
          <w:sz w:val="20"/>
          <w:szCs w:val="20"/>
        </w:rPr>
        <w:t xml:space="preserve">o świadczeniach rodzinnych, – </w:t>
      </w:r>
      <w:r w:rsidRPr="00ED74E0">
        <w:rPr>
          <w:i/>
          <w:sz w:val="20"/>
          <w:szCs w:val="20"/>
        </w:rPr>
        <w:t>załącznik nr 1 do wniosku</w:t>
      </w:r>
      <w:r w:rsidRPr="00ED74E0">
        <w:rPr>
          <w:sz w:val="20"/>
          <w:szCs w:val="20"/>
        </w:rPr>
        <w:t xml:space="preserve">, </w:t>
      </w:r>
    </w:p>
    <w:p w:rsidR="00ED74E0" w:rsidRP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i/>
          <w:iCs/>
          <w:sz w:val="20"/>
          <w:szCs w:val="20"/>
        </w:rPr>
        <w:t>zaświadczenie lekarskie wystawione przez lekarza okulistę</w:t>
      </w:r>
      <w:r w:rsidRPr="00ED74E0">
        <w:rPr>
          <w:sz w:val="20"/>
          <w:szCs w:val="20"/>
        </w:rPr>
        <w:t xml:space="preserve"> potwierdzające, że osoba niepełnosprawna, </w:t>
      </w:r>
      <w:r w:rsidRPr="00ED74E0">
        <w:rPr>
          <w:sz w:val="20"/>
          <w:szCs w:val="20"/>
        </w:rPr>
        <w:tab/>
        <w:t xml:space="preserve">której dotyczy wniosek ma ostrość wzorku (w korekcji) w oku lepszym równą lub poniżej 0,05 i/lub ma </w:t>
      </w:r>
      <w:r w:rsidRPr="00ED74E0">
        <w:rPr>
          <w:sz w:val="20"/>
          <w:szCs w:val="20"/>
        </w:rPr>
        <w:tab/>
        <w:t xml:space="preserve">zwężenie pola widzenia poniżej 20 stopni, a w przypadku osób w wieku </w:t>
      </w:r>
      <w:r w:rsidR="006E0C19">
        <w:rPr>
          <w:sz w:val="20"/>
          <w:szCs w:val="20"/>
        </w:rPr>
        <w:t xml:space="preserve">do 16 roku życia zaświadczenie </w:t>
      </w:r>
      <w:r w:rsidRPr="00ED74E0">
        <w:rPr>
          <w:sz w:val="20"/>
          <w:szCs w:val="20"/>
        </w:rPr>
        <w:t>lekarskie wystawione przez lekarza okulistę potwierdzające, że osoba n</w:t>
      </w:r>
      <w:r w:rsidR="006E0C19">
        <w:rPr>
          <w:sz w:val="20"/>
          <w:szCs w:val="20"/>
        </w:rPr>
        <w:t xml:space="preserve">iepełnosprawna, której dotyczy </w:t>
      </w:r>
      <w:r w:rsidRPr="00ED74E0">
        <w:rPr>
          <w:sz w:val="20"/>
          <w:szCs w:val="20"/>
        </w:rPr>
        <w:t>wniosek ma os</w:t>
      </w:r>
      <w:r w:rsidR="006E0C19">
        <w:rPr>
          <w:sz w:val="20"/>
          <w:szCs w:val="20"/>
        </w:rPr>
        <w:t xml:space="preserve">trość wzorku (w korekcji) w oku </w:t>
      </w:r>
      <w:r w:rsidRPr="00ED74E0">
        <w:rPr>
          <w:sz w:val="20"/>
          <w:szCs w:val="20"/>
        </w:rPr>
        <w:t>lepszym równą lub poniż</w:t>
      </w:r>
      <w:r w:rsidR="006E0C19">
        <w:rPr>
          <w:sz w:val="20"/>
          <w:szCs w:val="20"/>
        </w:rPr>
        <w:t xml:space="preserve">ej 0,06 i/lub ma zwężenie pola </w:t>
      </w:r>
      <w:r w:rsidRPr="00ED74E0">
        <w:rPr>
          <w:sz w:val="20"/>
          <w:szCs w:val="20"/>
        </w:rPr>
        <w:t xml:space="preserve">widzenia poniżej 30 stopni, wypełnione czytelnie </w:t>
      </w:r>
      <w:r w:rsidR="006E0C19">
        <w:rPr>
          <w:sz w:val="20"/>
          <w:szCs w:val="20"/>
        </w:rPr>
        <w:br/>
      </w:r>
      <w:r w:rsidRPr="00ED74E0">
        <w:rPr>
          <w:sz w:val="20"/>
          <w:szCs w:val="20"/>
        </w:rPr>
        <w:t>w języku polskim, wystaw</w:t>
      </w:r>
      <w:r w:rsidR="006E0C19">
        <w:rPr>
          <w:sz w:val="20"/>
          <w:szCs w:val="20"/>
        </w:rPr>
        <w:t xml:space="preserve">ione nie wcześniej niż 120 dni </w:t>
      </w:r>
      <w:r w:rsidRPr="00ED74E0">
        <w:rPr>
          <w:sz w:val="20"/>
          <w:szCs w:val="20"/>
        </w:rPr>
        <w:t xml:space="preserve">przed dniem złożenia wniosku – </w:t>
      </w:r>
      <w:r w:rsidRPr="00ED74E0">
        <w:rPr>
          <w:b/>
          <w:sz w:val="20"/>
          <w:szCs w:val="20"/>
        </w:rPr>
        <w:t xml:space="preserve">dotyczy obszaru B Zadanie nr 2 – </w:t>
      </w:r>
      <w:r w:rsidRPr="00ED74E0">
        <w:rPr>
          <w:i/>
          <w:sz w:val="20"/>
          <w:szCs w:val="20"/>
        </w:rPr>
        <w:t>załącznik nr 4 do wniosku</w:t>
      </w:r>
      <w:r w:rsidR="00ED74E0">
        <w:rPr>
          <w:i/>
          <w:sz w:val="20"/>
          <w:szCs w:val="20"/>
        </w:rPr>
        <w:t>,</w:t>
      </w:r>
    </w:p>
    <w:p w:rsidR="00ED74E0" w:rsidRP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i/>
          <w:iCs/>
          <w:sz w:val="20"/>
          <w:szCs w:val="20"/>
        </w:rPr>
        <w:t>zaświadczenie lekarskie wydane przez lekarza laryngologa</w:t>
      </w:r>
      <w:r w:rsidRPr="00ED74E0">
        <w:rPr>
          <w:sz w:val="20"/>
          <w:szCs w:val="20"/>
        </w:rPr>
        <w:t>, określające ub</w:t>
      </w:r>
      <w:r w:rsidR="006E0C19">
        <w:rPr>
          <w:sz w:val="20"/>
          <w:szCs w:val="20"/>
        </w:rPr>
        <w:t xml:space="preserve">ytek słuchu, zawierające opis </w:t>
      </w:r>
      <w:r w:rsidRPr="00ED74E0">
        <w:rPr>
          <w:sz w:val="20"/>
          <w:szCs w:val="20"/>
        </w:rPr>
        <w:t>schorzenia osoby niepełnosprawnej, której dotyczy wniosek, wypełnio</w:t>
      </w:r>
      <w:r w:rsidR="006E0C19">
        <w:rPr>
          <w:sz w:val="20"/>
          <w:szCs w:val="20"/>
        </w:rPr>
        <w:t xml:space="preserve">ne czytelnie w języku polskim </w:t>
      </w:r>
      <w:r w:rsidRPr="00ED74E0">
        <w:rPr>
          <w:sz w:val="20"/>
          <w:szCs w:val="20"/>
        </w:rPr>
        <w:t xml:space="preserve">i wystawione nie wcześniej niż 120 dni przed dniem złożenia wniosku – </w:t>
      </w:r>
      <w:r w:rsidRPr="00ED74E0">
        <w:rPr>
          <w:b/>
          <w:sz w:val="20"/>
          <w:szCs w:val="20"/>
        </w:rPr>
        <w:t>d</w:t>
      </w:r>
      <w:r w:rsidR="006E0C19">
        <w:rPr>
          <w:b/>
          <w:sz w:val="20"/>
          <w:szCs w:val="20"/>
        </w:rPr>
        <w:t xml:space="preserve">otyczy osób, które we wniosku </w:t>
      </w:r>
      <w:r w:rsidR="006E0C19">
        <w:rPr>
          <w:b/>
          <w:sz w:val="20"/>
          <w:szCs w:val="20"/>
        </w:rPr>
        <w:tab/>
      </w:r>
      <w:r w:rsidRPr="00ED74E0">
        <w:rPr>
          <w:b/>
          <w:sz w:val="20"/>
          <w:szCs w:val="20"/>
        </w:rPr>
        <w:t>zaznaczyły, że są osobami głuchoniewidomymi</w:t>
      </w:r>
      <w:r w:rsidRPr="00ED74E0">
        <w:rPr>
          <w:b/>
          <w:i/>
          <w:sz w:val="20"/>
          <w:szCs w:val="20"/>
        </w:rPr>
        <w:t xml:space="preserve"> lub osobami głuchymi  </w:t>
      </w:r>
      <w:r w:rsidRPr="00ED74E0">
        <w:rPr>
          <w:i/>
          <w:sz w:val="20"/>
          <w:szCs w:val="20"/>
        </w:rPr>
        <w:t>– załącznik nr 5 do wniosku,</w:t>
      </w:r>
    </w:p>
    <w:p w:rsidR="00B12E4F" w:rsidRPr="00ED74E0" w:rsidRDefault="00B12E4F" w:rsidP="00D22489">
      <w:pPr>
        <w:pStyle w:val="Akapitzlist"/>
        <w:numPr>
          <w:ilvl w:val="0"/>
          <w:numId w:val="28"/>
        </w:numPr>
        <w:ind w:left="1247"/>
        <w:jc w:val="both"/>
        <w:rPr>
          <w:sz w:val="20"/>
          <w:szCs w:val="20"/>
        </w:rPr>
      </w:pPr>
      <w:r w:rsidRPr="00ED74E0">
        <w:rPr>
          <w:sz w:val="20"/>
          <w:szCs w:val="20"/>
        </w:rPr>
        <w:t>z</w:t>
      </w:r>
      <w:r w:rsidRPr="00ED74E0">
        <w:rPr>
          <w:i/>
          <w:iCs/>
          <w:sz w:val="20"/>
          <w:szCs w:val="20"/>
        </w:rPr>
        <w:t>aświadczenie lekarskie wydane przez lekarza specjalistę</w:t>
      </w:r>
      <w:r w:rsidRPr="00ED74E0">
        <w:rPr>
          <w:sz w:val="20"/>
          <w:szCs w:val="20"/>
        </w:rPr>
        <w:t xml:space="preserve"> (prowadzącego)</w:t>
      </w:r>
      <w:r w:rsidR="002B401F">
        <w:rPr>
          <w:sz w:val="20"/>
          <w:szCs w:val="20"/>
        </w:rPr>
        <w:t xml:space="preserve"> o rodzaju niepełnosprawności </w:t>
      </w:r>
      <w:r w:rsidRPr="00ED74E0">
        <w:rPr>
          <w:sz w:val="20"/>
          <w:szCs w:val="20"/>
        </w:rPr>
        <w:t xml:space="preserve">ruchowej Wnioskodawcy, zawierające szczegółowy opis rodzaju schorzenia </w:t>
      </w:r>
      <w:r w:rsidR="002B401F">
        <w:rPr>
          <w:sz w:val="20"/>
          <w:szCs w:val="20"/>
        </w:rPr>
        <w:t xml:space="preserve">będącego przyczyną orzeczenia </w:t>
      </w:r>
      <w:r w:rsidRPr="00ED74E0">
        <w:rPr>
          <w:sz w:val="20"/>
          <w:szCs w:val="20"/>
        </w:rPr>
        <w:t xml:space="preserve">o niepełnosprawności lub o stopniu niepełnosprawności, wypełnione </w:t>
      </w:r>
      <w:r w:rsidR="002B401F">
        <w:rPr>
          <w:sz w:val="20"/>
          <w:szCs w:val="20"/>
        </w:rPr>
        <w:t xml:space="preserve">czytelnie w języku polskim, </w:t>
      </w:r>
      <w:r w:rsidRPr="00ED74E0">
        <w:rPr>
          <w:sz w:val="20"/>
          <w:szCs w:val="20"/>
        </w:rPr>
        <w:t>wystawione nie wcześniej niż 120 dni przed dniem złożenia wniosku</w:t>
      </w:r>
      <w:r w:rsidR="002B401F">
        <w:rPr>
          <w:b/>
          <w:sz w:val="20"/>
          <w:szCs w:val="20"/>
        </w:rPr>
        <w:t xml:space="preserve">– dotyczy obszaru </w:t>
      </w:r>
      <w:r w:rsidRPr="00ED74E0">
        <w:rPr>
          <w:b/>
          <w:sz w:val="20"/>
          <w:szCs w:val="20"/>
        </w:rPr>
        <w:t>B Zadanie nr 1</w:t>
      </w:r>
      <w:r w:rsidRPr="00ED74E0">
        <w:rPr>
          <w:sz w:val="20"/>
          <w:szCs w:val="20"/>
        </w:rPr>
        <w:t xml:space="preserve"> – </w:t>
      </w:r>
      <w:r w:rsidRPr="00ED74E0">
        <w:rPr>
          <w:i/>
          <w:sz w:val="20"/>
          <w:szCs w:val="20"/>
        </w:rPr>
        <w:t xml:space="preserve">załącznik nr 3 do wniosku.  </w:t>
      </w:r>
    </w:p>
    <w:p w:rsidR="00453667" w:rsidRDefault="00453667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sz w:val="20"/>
          <w:szCs w:val="20"/>
        </w:rPr>
        <w:t xml:space="preserve">Centrum może zwolnić </w:t>
      </w:r>
      <w:r w:rsidR="00B12E4F" w:rsidRPr="00453667">
        <w:rPr>
          <w:sz w:val="20"/>
          <w:szCs w:val="20"/>
        </w:rPr>
        <w:t>obowiązku z</w:t>
      </w:r>
      <w:r w:rsidRPr="00453667">
        <w:rPr>
          <w:sz w:val="20"/>
          <w:szCs w:val="20"/>
        </w:rPr>
        <w:t xml:space="preserve">łożenia zaświadczenia, gdy </w:t>
      </w:r>
      <w:r w:rsidR="00B12E4F" w:rsidRPr="00453667">
        <w:rPr>
          <w:sz w:val="20"/>
          <w:szCs w:val="20"/>
        </w:rPr>
        <w:t>rodzaj schorzenia/niepełnosprawności</w:t>
      </w:r>
      <w:r w:rsidR="00B12E4F" w:rsidRPr="00453667">
        <w:rPr>
          <w:sz w:val="20"/>
          <w:szCs w:val="20"/>
        </w:rPr>
        <w:br/>
        <w:t>ma charakter stały oraz został potwierdzony zaświadczeniem wysta</w:t>
      </w:r>
      <w:r w:rsidRPr="00453667">
        <w:rPr>
          <w:sz w:val="20"/>
          <w:szCs w:val="20"/>
        </w:rPr>
        <w:t xml:space="preserve">wionym w terminie wcześniejszym </w:t>
      </w:r>
      <w:r w:rsidR="00B12E4F" w:rsidRPr="00453667">
        <w:rPr>
          <w:sz w:val="20"/>
          <w:szCs w:val="20"/>
        </w:rPr>
        <w:t xml:space="preserve">(lub w innym dokumencie), </w:t>
      </w:r>
    </w:p>
    <w:p w:rsidR="00453667" w:rsidRPr="00453667" w:rsidRDefault="00C71A24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12E4F" w:rsidRPr="00453667">
        <w:rPr>
          <w:sz w:val="20"/>
          <w:szCs w:val="20"/>
        </w:rPr>
        <w:t xml:space="preserve">okument potwierdzający zakup wózka inwalidzkiego o napędzie elektrycznym / protezy kończyny wraz </w:t>
      </w:r>
      <w:r w:rsidR="00B12E4F" w:rsidRPr="00453667">
        <w:rPr>
          <w:sz w:val="20"/>
          <w:szCs w:val="20"/>
        </w:rPr>
        <w:br/>
        <w:t>z dokumentem gwarancji, w przypadku braku ww. dokumentów oświadczenie wnioskodawcy określające termin zakupu wózka / protezy kończyny i potwierdzające, iż upłynęła gwarancja udzielona</w:t>
      </w:r>
      <w:r w:rsidR="00B12E4F" w:rsidRPr="00453667">
        <w:rPr>
          <w:sz w:val="20"/>
          <w:szCs w:val="20"/>
        </w:rPr>
        <w:br/>
        <w:t xml:space="preserve">na użytkowany wózek inwalidzki o napędzie elektrycznym lub jego elementy / użytkowaną protezę kończyny lub jej elementy – </w:t>
      </w:r>
      <w:r w:rsidR="00B12E4F" w:rsidRPr="00453667">
        <w:rPr>
          <w:b/>
          <w:sz w:val="20"/>
          <w:szCs w:val="20"/>
        </w:rPr>
        <w:t>dotyczy obszarów C Zadanie nr 2 i Zadanie nr 4,</w:t>
      </w:r>
    </w:p>
    <w:p w:rsidR="00453667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iCs/>
          <w:sz w:val="20"/>
          <w:szCs w:val="20"/>
        </w:rPr>
        <w:t xml:space="preserve">kserokopia zaświadczenia (potwierdzona za zgodność z oryginałem) wydanego przez lekarza uprawnionego do badań kierowców, potwierdzające brak przeciwwskazań zdrowotnych do kierowania pojazdami; </w:t>
      </w:r>
      <w:r w:rsidRPr="00453667">
        <w:rPr>
          <w:sz w:val="20"/>
          <w:szCs w:val="20"/>
        </w:rPr>
        <w:t xml:space="preserve">zaświadczenie powinno być wystawione nie wcześniej niż na 30 dni przed dniem złożenia wniosku </w:t>
      </w:r>
      <w:r w:rsidR="00453667">
        <w:rPr>
          <w:sz w:val="20"/>
          <w:szCs w:val="20"/>
        </w:rPr>
        <w:br/>
      </w:r>
      <w:r w:rsidRPr="00453667">
        <w:rPr>
          <w:sz w:val="20"/>
          <w:szCs w:val="20"/>
        </w:rPr>
        <w:t xml:space="preserve">i wypełnione czytelnie w języku polskim – </w:t>
      </w:r>
      <w:r w:rsidRPr="00453667">
        <w:rPr>
          <w:b/>
          <w:sz w:val="20"/>
          <w:szCs w:val="20"/>
        </w:rPr>
        <w:t>dotyczy obszaru A Zadanie nr 2</w:t>
      </w:r>
      <w:r w:rsidRPr="00453667">
        <w:rPr>
          <w:sz w:val="20"/>
          <w:szCs w:val="20"/>
        </w:rPr>
        <w:t>,</w:t>
      </w:r>
    </w:p>
    <w:p w:rsidR="00453667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sz w:val="20"/>
          <w:szCs w:val="20"/>
        </w:rPr>
        <w:lastRenderedPageBreak/>
        <w:t>zaświadczenie o zarejestrowaniu w urzędzie pracy jako osoba bezrobotna albo poszukująca pracy</w:t>
      </w:r>
      <w:r w:rsidRPr="00453667">
        <w:rPr>
          <w:sz w:val="20"/>
          <w:szCs w:val="20"/>
        </w:rPr>
        <w:br/>
        <w:t>i niepozostająca w zatrudnieniu,</w:t>
      </w:r>
    </w:p>
    <w:p w:rsidR="00453667" w:rsidRPr="00453667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sz w:val="20"/>
          <w:szCs w:val="20"/>
        </w:rPr>
        <w:t xml:space="preserve">zaświadczenie wydane przez placówkę, w której przebywa lub ma przebywać dziecko wraz z podaniem wysokości opłaty – </w:t>
      </w:r>
      <w:r w:rsidRPr="00453667">
        <w:rPr>
          <w:b/>
          <w:sz w:val="20"/>
          <w:szCs w:val="20"/>
        </w:rPr>
        <w:t>dotyczy obszaru D,</w:t>
      </w:r>
    </w:p>
    <w:p w:rsidR="00453667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sz w:val="20"/>
          <w:szCs w:val="20"/>
        </w:rPr>
        <w:t>zaświadczenie o pobieraniu nauki przez wnioskodawcę, ze szkoły lub uczelni,</w:t>
      </w:r>
    </w:p>
    <w:p w:rsidR="00453667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sz w:val="20"/>
          <w:szCs w:val="20"/>
        </w:rPr>
        <w:t>zaświadczenie o zatrudnieniu,</w:t>
      </w:r>
    </w:p>
    <w:p w:rsidR="00453667" w:rsidRPr="00C71A24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C71A24">
        <w:rPr>
          <w:sz w:val="20"/>
          <w:szCs w:val="20"/>
        </w:rPr>
        <w:t>faktur</w:t>
      </w:r>
      <w:r w:rsidR="00C71A24" w:rsidRPr="00C71A24">
        <w:rPr>
          <w:sz w:val="20"/>
          <w:szCs w:val="20"/>
        </w:rPr>
        <w:t>ę proforma lub ofertę cenową – 2 sztuki, od</w:t>
      </w:r>
      <w:r w:rsidRPr="00C71A24">
        <w:rPr>
          <w:sz w:val="20"/>
          <w:szCs w:val="20"/>
        </w:rPr>
        <w:t xml:space="preserve"> niezależnych sklep</w:t>
      </w:r>
      <w:r w:rsidR="00C71A24" w:rsidRPr="00C71A24">
        <w:rPr>
          <w:sz w:val="20"/>
          <w:szCs w:val="20"/>
        </w:rPr>
        <w:t xml:space="preserve">ów/ </w:t>
      </w:r>
      <w:r w:rsidRPr="00C71A24">
        <w:rPr>
          <w:sz w:val="20"/>
          <w:szCs w:val="20"/>
        </w:rPr>
        <w:t xml:space="preserve">wykonawców,  </w:t>
      </w:r>
    </w:p>
    <w:p w:rsidR="00B12E4F" w:rsidRPr="00453667" w:rsidRDefault="00B12E4F" w:rsidP="00D22489">
      <w:pPr>
        <w:pStyle w:val="Akapitzlist"/>
        <w:numPr>
          <w:ilvl w:val="0"/>
          <w:numId w:val="27"/>
        </w:numPr>
        <w:tabs>
          <w:tab w:val="left" w:pos="296"/>
          <w:tab w:val="left" w:pos="405"/>
          <w:tab w:val="left" w:pos="434"/>
          <w:tab w:val="left" w:pos="691"/>
        </w:tabs>
        <w:jc w:val="both"/>
        <w:rPr>
          <w:sz w:val="20"/>
          <w:szCs w:val="20"/>
        </w:rPr>
      </w:pPr>
      <w:r w:rsidRPr="00453667">
        <w:rPr>
          <w:iCs/>
          <w:kern w:val="1"/>
          <w:sz w:val="20"/>
          <w:szCs w:val="20"/>
        </w:rPr>
        <w:t xml:space="preserve">w przypadku ubiegania się o dofinansowanie przed upływem okresu karencji w uzyskaniu kolejnej pomocy </w:t>
      </w:r>
      <w:r w:rsidRPr="00453667">
        <w:rPr>
          <w:iCs/>
          <w:kern w:val="1"/>
          <w:sz w:val="20"/>
          <w:szCs w:val="20"/>
        </w:rPr>
        <w:br/>
        <w:t>ze środków PFRON na ten sam cel:</w:t>
      </w:r>
    </w:p>
    <w:p w:rsidR="00453667" w:rsidRDefault="00B12E4F" w:rsidP="00D22489">
      <w:pPr>
        <w:pStyle w:val="Akapitzlist"/>
        <w:numPr>
          <w:ilvl w:val="0"/>
          <w:numId w:val="29"/>
        </w:numPr>
        <w:ind w:left="1247"/>
        <w:jc w:val="both"/>
        <w:rPr>
          <w:sz w:val="20"/>
          <w:szCs w:val="20"/>
        </w:rPr>
      </w:pPr>
      <w:r w:rsidRPr="00453667">
        <w:rPr>
          <w:sz w:val="20"/>
          <w:szCs w:val="20"/>
        </w:rPr>
        <w:t>dokument potwierdzający wystąpienie zdarzenia losowego i wskaz</w:t>
      </w:r>
      <w:r w:rsidR="00453667">
        <w:rPr>
          <w:sz w:val="20"/>
          <w:szCs w:val="20"/>
        </w:rPr>
        <w:t xml:space="preserve">ujący, że wnioskodawca utracił </w:t>
      </w:r>
      <w:r w:rsidRPr="00453667">
        <w:rPr>
          <w:sz w:val="20"/>
          <w:szCs w:val="20"/>
        </w:rPr>
        <w:t>przedmiot dofinanso</w:t>
      </w:r>
      <w:r w:rsidR="00453667">
        <w:rPr>
          <w:sz w:val="20"/>
          <w:szCs w:val="20"/>
        </w:rPr>
        <w:t xml:space="preserve">wania ze </w:t>
      </w:r>
      <w:r w:rsidRPr="00453667">
        <w:rPr>
          <w:sz w:val="20"/>
          <w:szCs w:val="20"/>
        </w:rPr>
        <w:t>środków PFRON albo uległ on zniszczen</w:t>
      </w:r>
      <w:r w:rsidR="00453667">
        <w:rPr>
          <w:sz w:val="20"/>
          <w:szCs w:val="20"/>
        </w:rPr>
        <w:t xml:space="preserve">iu w stopniu uniemożliwiającym </w:t>
      </w:r>
      <w:r w:rsidRPr="00453667">
        <w:rPr>
          <w:sz w:val="20"/>
          <w:szCs w:val="20"/>
        </w:rPr>
        <w:t>użytkowanie i naprawę, który z</w:t>
      </w:r>
      <w:r w:rsidR="00453667">
        <w:rPr>
          <w:sz w:val="20"/>
          <w:szCs w:val="20"/>
        </w:rPr>
        <w:t xml:space="preserve">ostał wystawiony przez właściwe </w:t>
      </w:r>
      <w:r w:rsidRPr="00453667">
        <w:rPr>
          <w:sz w:val="20"/>
          <w:szCs w:val="20"/>
        </w:rPr>
        <w:t xml:space="preserve">jednostki, </w:t>
      </w:r>
      <w:r w:rsidR="00453667">
        <w:rPr>
          <w:sz w:val="20"/>
          <w:szCs w:val="20"/>
        </w:rPr>
        <w:br/>
      </w:r>
      <w:r w:rsidRPr="00453667">
        <w:rPr>
          <w:sz w:val="20"/>
          <w:szCs w:val="20"/>
        </w:rPr>
        <w:t>np. straż pożarna, policja,</w:t>
      </w:r>
    </w:p>
    <w:p w:rsidR="00453667" w:rsidRDefault="00B12E4F" w:rsidP="00D22489">
      <w:pPr>
        <w:pStyle w:val="Akapitzlist"/>
        <w:numPr>
          <w:ilvl w:val="0"/>
          <w:numId w:val="29"/>
        </w:numPr>
        <w:ind w:left="1247"/>
        <w:jc w:val="both"/>
        <w:rPr>
          <w:sz w:val="20"/>
          <w:szCs w:val="20"/>
        </w:rPr>
      </w:pPr>
      <w:r w:rsidRPr="00453667">
        <w:rPr>
          <w:sz w:val="20"/>
          <w:szCs w:val="20"/>
        </w:rPr>
        <w:t>dokument wystawiony przez ubezpieczyciela (jeśli przedmiot dofinansowania</w:t>
      </w:r>
      <w:r w:rsidR="00453667">
        <w:rPr>
          <w:sz w:val="20"/>
          <w:szCs w:val="20"/>
        </w:rPr>
        <w:t xml:space="preserve"> ze środków PFRON </w:t>
      </w:r>
      <w:r w:rsidRPr="00453667">
        <w:rPr>
          <w:sz w:val="20"/>
          <w:szCs w:val="20"/>
        </w:rPr>
        <w:t>podlegał ubezpieczeniu) lub pisemne oświadczenie wnioskodawcy, że</w:t>
      </w:r>
      <w:r w:rsidR="00453667">
        <w:rPr>
          <w:sz w:val="20"/>
          <w:szCs w:val="20"/>
        </w:rPr>
        <w:t xml:space="preserve"> z tytułu wystąpienia zdarzenia</w:t>
      </w:r>
      <w:r w:rsidR="006E7582">
        <w:rPr>
          <w:sz w:val="20"/>
          <w:szCs w:val="20"/>
        </w:rPr>
        <w:t xml:space="preserve"> </w:t>
      </w:r>
      <w:r w:rsidRPr="00453667">
        <w:rPr>
          <w:sz w:val="20"/>
          <w:szCs w:val="20"/>
        </w:rPr>
        <w:t>losowego, wnioskodawca nie uzyskał środków finansowych z tytułu</w:t>
      </w:r>
      <w:r w:rsidR="00C7378B">
        <w:rPr>
          <w:sz w:val="20"/>
          <w:szCs w:val="20"/>
        </w:rPr>
        <w:t xml:space="preserve"> ubezpieczenia, które umożliwią </w:t>
      </w:r>
      <w:r w:rsidRPr="00453667">
        <w:rPr>
          <w:sz w:val="20"/>
          <w:szCs w:val="20"/>
        </w:rPr>
        <w:t xml:space="preserve">odtworzenie przedmiotu dofinansowania,  </w:t>
      </w:r>
    </w:p>
    <w:p w:rsidR="00B12E4F" w:rsidRPr="00453667" w:rsidRDefault="00B12E4F" w:rsidP="00D22489">
      <w:pPr>
        <w:pStyle w:val="Akapitzlist"/>
        <w:numPr>
          <w:ilvl w:val="0"/>
          <w:numId w:val="29"/>
        </w:numPr>
        <w:ind w:left="1247"/>
        <w:jc w:val="both"/>
        <w:rPr>
          <w:sz w:val="20"/>
          <w:szCs w:val="20"/>
        </w:rPr>
      </w:pPr>
      <w:r w:rsidRPr="00453667">
        <w:rPr>
          <w:sz w:val="20"/>
          <w:szCs w:val="20"/>
        </w:rPr>
        <w:t xml:space="preserve">dokument potwierdzający zakończenie przez właściwe jednostki postępowania, bez ustalenia podmiotu </w:t>
      </w:r>
      <w:r w:rsidRPr="00453667">
        <w:rPr>
          <w:sz w:val="20"/>
          <w:szCs w:val="20"/>
        </w:rPr>
        <w:tab/>
        <w:t xml:space="preserve">odpowiedzialnego za naprawienie szkody wynikłej z czynu niedozwolonego. 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dokumenty wskazujące na istotne przesłanki potrzeby powtórnego / kolejnego dofinansowania ze środków PFRON i związane z aktywnością zawodową, nauką wnioskodawcy – w przypadku ubiegania się</w:t>
      </w:r>
      <w:r w:rsidRPr="00453667">
        <w:rPr>
          <w:sz w:val="20"/>
          <w:szCs w:val="20"/>
        </w:rPr>
        <w:br/>
        <w:t xml:space="preserve">o ponowne udzielenie pomocy ze środków PFRON na ten sam cel, 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pełnomocnictwo poświadczone notarialnie wraz z pisemnym oświadczeniem pełnomocnika, iż nie jest</w:t>
      </w:r>
      <w:r w:rsidRPr="00453667">
        <w:rPr>
          <w:sz w:val="20"/>
          <w:szCs w:val="20"/>
        </w:rPr>
        <w:br/>
        <w:t>on i w ciągu ostatnich 3 lat nie był właścicielem, współwłaścicielem, przedstawicielem prawnym (pełnomocnikiem) lub handlowym, członkiem organów nadzorczych bądź zarządzających lub pracownikiem firm(y), oferujących sprzedaż towarów / usług będących przedmiotem wniosku oraz, że nie jest i n</w:t>
      </w:r>
      <w:r w:rsidR="00453667">
        <w:rPr>
          <w:sz w:val="20"/>
          <w:szCs w:val="20"/>
        </w:rPr>
        <w:t xml:space="preserve">ie był w żaden sposób powiązany </w:t>
      </w:r>
      <w:r w:rsidRPr="00453667">
        <w:rPr>
          <w:sz w:val="20"/>
          <w:szCs w:val="20"/>
        </w:rPr>
        <w:t>z zarządem tych firm poprzez związki gospodarcze, rodzinne, osobowe, itp. – jeśli dotyczy,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 xml:space="preserve">Wnioskodawca zobowiązany jest zgłosić niezwłocznie do Centrum  informację o wszelkich zmianach, dotyczących danych zawartych we wniosku. 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W przypadku, gdy wnioskodawca przedstawia do wniosku dokumenty wystawione w języku innym niż polski, zobowiązany jest do przedłożenia tłumaczenia tych dokumentów na język polski przez tłumacza przysięgłego. Koszty związane z tłumaczeniem tych dokumentów nie są refundowane ze środków PFRON</w:t>
      </w:r>
      <w:r w:rsidR="00453667">
        <w:rPr>
          <w:sz w:val="20"/>
          <w:szCs w:val="20"/>
        </w:rPr>
        <w:br/>
      </w:r>
      <w:r w:rsidR="00C25371">
        <w:rPr>
          <w:sz w:val="20"/>
          <w:szCs w:val="20"/>
        </w:rPr>
        <w:t>i</w:t>
      </w:r>
      <w:r w:rsidR="00B64976">
        <w:rPr>
          <w:sz w:val="20"/>
          <w:szCs w:val="20"/>
        </w:rPr>
        <w:t xml:space="preserve"> Centrum,</w:t>
      </w:r>
      <w:r w:rsidRPr="00453667">
        <w:rPr>
          <w:sz w:val="20"/>
          <w:szCs w:val="20"/>
        </w:rPr>
        <w:t xml:space="preserve"> 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Centrum nie refunduje ewentualnych kosztów zwią</w:t>
      </w:r>
      <w:r w:rsidR="00B64976">
        <w:rPr>
          <w:sz w:val="20"/>
          <w:szCs w:val="20"/>
        </w:rPr>
        <w:t>zanych z przygotowaniem wniosku,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Podanie przez wnioskodawcę informacji niezgodnych z prawdą, eliminuje wn</w:t>
      </w:r>
      <w:r w:rsidR="00AE1861">
        <w:rPr>
          <w:sz w:val="20"/>
          <w:szCs w:val="20"/>
        </w:rPr>
        <w:t xml:space="preserve">iosek z dalszego rozpatrywania, </w:t>
      </w:r>
      <w:r w:rsidRPr="00453667">
        <w:rPr>
          <w:sz w:val="20"/>
          <w:szCs w:val="20"/>
        </w:rPr>
        <w:t>o czym Centrum p</w:t>
      </w:r>
      <w:r w:rsidR="00B64976">
        <w:rPr>
          <w:sz w:val="20"/>
          <w:szCs w:val="20"/>
        </w:rPr>
        <w:t>owiadamia pisemnie wnioskodawcę,</w:t>
      </w:r>
    </w:p>
    <w:p w:rsidR="00453667" w:rsidRDefault="00B12E4F" w:rsidP="00D22489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W sytuacji, gdy wnioskodawca nanosi zmiany lub uzupełnia informacje zawarte we wniosku, konieczne jest ich parafowanie przez wnioskodawcę wraz z datą dokonania zmiany lub uzupełnienia info</w:t>
      </w:r>
      <w:r w:rsidR="00B64976">
        <w:rPr>
          <w:sz w:val="20"/>
          <w:szCs w:val="20"/>
        </w:rPr>
        <w:t>rmacji,</w:t>
      </w:r>
    </w:p>
    <w:p w:rsidR="00DD46CD" w:rsidRPr="00C0452F" w:rsidRDefault="00B12E4F" w:rsidP="00DD46CD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Ten sam przedmiot pomocy, nie może być dofinansowany ze środków PFRON w ramach programu</w:t>
      </w:r>
      <w:r w:rsidRPr="00453667">
        <w:rPr>
          <w:sz w:val="20"/>
          <w:szCs w:val="20"/>
        </w:rPr>
        <w:br/>
        <w:t>oraz w ramach zadań określonych w rozporządzeniu Ministra Pracy i Polityki Sp</w:t>
      </w:r>
      <w:r w:rsidR="00AE1861">
        <w:rPr>
          <w:sz w:val="20"/>
          <w:szCs w:val="20"/>
        </w:rPr>
        <w:t>ołecznej z dnia 25 czerwca 2002</w:t>
      </w:r>
      <w:r w:rsidR="00B64976">
        <w:rPr>
          <w:sz w:val="20"/>
          <w:szCs w:val="20"/>
        </w:rPr>
        <w:t xml:space="preserve">r. </w:t>
      </w:r>
      <w:r w:rsidRPr="00453667">
        <w:rPr>
          <w:sz w:val="20"/>
          <w:szCs w:val="20"/>
        </w:rPr>
        <w:t xml:space="preserve">w sprawie określenia rodzajów zadań powiatu, które mogą być finansowane ze środków Państwowego Funduszu Rehabilitacji Osób Niepełnosprawnych </w:t>
      </w:r>
      <w:r w:rsidRPr="00C0452F">
        <w:rPr>
          <w:sz w:val="20"/>
          <w:szCs w:val="20"/>
        </w:rPr>
        <w:t>(</w:t>
      </w:r>
      <w:r w:rsidR="00C0452F" w:rsidRPr="00C0452F">
        <w:rPr>
          <w:sz w:val="20"/>
          <w:szCs w:val="20"/>
        </w:rPr>
        <w:t>t.j. Dz. U. z 2015r., poz. 926</w:t>
      </w:r>
      <w:r w:rsidRPr="00C0452F">
        <w:rPr>
          <w:sz w:val="20"/>
          <w:szCs w:val="20"/>
        </w:rPr>
        <w:t xml:space="preserve">)    </w:t>
      </w:r>
    </w:p>
    <w:p w:rsidR="00DD46CD" w:rsidRPr="00DD46CD" w:rsidRDefault="00ED74E0" w:rsidP="00DD46CD">
      <w:pPr>
        <w:jc w:val="both"/>
        <w:rPr>
          <w:sz w:val="20"/>
          <w:szCs w:val="20"/>
        </w:rPr>
      </w:pPr>
      <w:r w:rsidRPr="00453667">
        <w:rPr>
          <w:sz w:val="20"/>
          <w:szCs w:val="20"/>
        </w:rPr>
        <w:t>26</w:t>
      </w:r>
      <w:r w:rsidR="00B12E4F" w:rsidRPr="00453667">
        <w:rPr>
          <w:sz w:val="20"/>
          <w:szCs w:val="20"/>
        </w:rPr>
        <w:t>. Tryb rozpatrywania wniosków.</w:t>
      </w:r>
    </w:p>
    <w:p w:rsidR="00B12E4F" w:rsidRPr="003A625B" w:rsidRDefault="00B12E4F" w:rsidP="00DD46CD">
      <w:pPr>
        <w:jc w:val="both"/>
        <w:rPr>
          <w:sz w:val="20"/>
          <w:szCs w:val="20"/>
        </w:rPr>
      </w:pPr>
      <w:r w:rsidRPr="003A625B">
        <w:rPr>
          <w:b/>
          <w:sz w:val="20"/>
          <w:szCs w:val="20"/>
        </w:rPr>
        <w:t xml:space="preserve">Weryfikacja formalna wniosków.  </w:t>
      </w:r>
    </w:p>
    <w:p w:rsidR="0069171E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Osoba </w:t>
      </w:r>
      <w:r w:rsidR="0069171E">
        <w:rPr>
          <w:sz w:val="20"/>
          <w:szCs w:val="20"/>
        </w:rPr>
        <w:t xml:space="preserve">niepełnosprawna ubiegająca się </w:t>
      </w:r>
      <w:r w:rsidRPr="003A625B">
        <w:rPr>
          <w:sz w:val="20"/>
          <w:szCs w:val="20"/>
        </w:rPr>
        <w:t>o dofinansowanie s</w:t>
      </w:r>
      <w:r w:rsidR="0069171E">
        <w:rPr>
          <w:sz w:val="20"/>
          <w:szCs w:val="20"/>
        </w:rPr>
        <w:t xml:space="preserve">kłada osobiście, drogą pocztową </w:t>
      </w:r>
      <w:r w:rsidRPr="003A625B">
        <w:rPr>
          <w:sz w:val="20"/>
          <w:szCs w:val="20"/>
        </w:rPr>
        <w:t>lub za pośrednictwem opiekuna wniosek wraz z kompletem wymaganych załączników;</w:t>
      </w:r>
    </w:p>
    <w:p w:rsidR="0069171E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69171E">
        <w:rPr>
          <w:sz w:val="20"/>
          <w:szCs w:val="20"/>
        </w:rPr>
        <w:t xml:space="preserve">Centrum weryfikuje wnioski pod względem formalnym na podstawie dokumentów dołączonych przez wnioskodawcę do wniosku, danych i informacji wynikających z wniosku, posiadanych przez Centrum </w:t>
      </w:r>
      <w:r w:rsidRPr="0069171E">
        <w:rPr>
          <w:sz w:val="20"/>
          <w:szCs w:val="20"/>
        </w:rPr>
        <w:br/>
        <w:t>i PFRON zasobów oraz ustaleń dokonanych w trakcie weryfikacji wniosku;</w:t>
      </w:r>
    </w:p>
    <w:p w:rsidR="00B12E4F" w:rsidRPr="0069171E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69171E">
        <w:rPr>
          <w:sz w:val="20"/>
          <w:szCs w:val="20"/>
        </w:rPr>
        <w:t xml:space="preserve">Weryfikacja formalna wniosku będzie polegała na sprawdzeniu przez pracownika Centrum, </w:t>
      </w:r>
      <w:r w:rsidR="0069171E">
        <w:rPr>
          <w:sz w:val="20"/>
          <w:szCs w:val="20"/>
        </w:rPr>
        <w:t>czy wnioskodawca i</w:t>
      </w:r>
      <w:r w:rsidRPr="0069171E">
        <w:rPr>
          <w:sz w:val="20"/>
          <w:szCs w:val="20"/>
        </w:rPr>
        <w:t>/ lub jego podopieczny spełnia obowiązujące warunki uczestnictwa w programie i ubiegania się w jego ramach o wsparcie. Ocenie formalnej podlega:</w:t>
      </w:r>
    </w:p>
    <w:p w:rsidR="00B12E4F" w:rsidRPr="003A625B" w:rsidRDefault="00B64976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spełnienie przez wnioskodawcę</w:t>
      </w:r>
      <w:r w:rsidR="00B12E4F" w:rsidRPr="003A625B">
        <w:rPr>
          <w:sz w:val="20"/>
          <w:szCs w:val="20"/>
        </w:rPr>
        <w:t>/ podopiecznego wnioskodawcy wszystkich kryteriów uprawniających do złożenia wniosku i uzyskania dofinansowania,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dotrzymanie przez wnioskodawcę terminu na złożenie wniosku,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zgodność zgłoszonego we wniosku przedmiotu dofinansowania z zasadami wskazanymi </w:t>
      </w:r>
      <w:r w:rsidRPr="003A625B">
        <w:rPr>
          <w:sz w:val="20"/>
          <w:szCs w:val="20"/>
        </w:rPr>
        <w:br/>
        <w:t>w programie,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posiadanie przez wnioskodawcę środków na wniesienie wkładu własnego,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zgodność wnioskowanej kwoty dofinansowania z zasadami wskazanymi w programie,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lastRenderedPageBreak/>
        <w:t xml:space="preserve">kompletność i poprawność danych zawartych we wniosku, zgodność wniosku oraz wymaganych załączników, 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wypełnienie wymagalnych rubryk we wniosku i załącznikach do wniosku, 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zgodność reprezentacji wnioskodawcy lub jego podopiecznego – w trakcie weryfikacji sprawdzane jest czy wniosek został podpisany przez osoby do tego uprawnione,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spełnienie obowiązku jednorazowego uzupełnienia wniosku we wskazanym terminie – </w:t>
      </w:r>
      <w:r w:rsidRPr="003A625B">
        <w:rPr>
          <w:i/>
          <w:sz w:val="20"/>
          <w:szCs w:val="20"/>
        </w:rPr>
        <w:t>jeśli dotyczy</w:t>
      </w:r>
      <w:r w:rsidRPr="003A625B">
        <w:rPr>
          <w:sz w:val="20"/>
          <w:szCs w:val="20"/>
        </w:rPr>
        <w:t>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kompletność w</w:t>
      </w:r>
      <w:r w:rsidR="006D4E66">
        <w:rPr>
          <w:sz w:val="20"/>
          <w:szCs w:val="20"/>
        </w:rPr>
        <w:t>niosku w dniu jego przyjmowania,</w:t>
      </w:r>
    </w:p>
    <w:p w:rsidR="00B12E4F" w:rsidRPr="003A625B" w:rsidRDefault="00B12E4F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Centrum w terminie do 30 dni roboczych od dnia wpłynięcia wniosku sprawdza prawidłowość wypełnienia złożonego wniosku oraz sporządza wykaz nieścisłości, błędów i brakujących załączników, który w formie pisemnej przekazuje wnioskodawcy, w celu jednorazowego wyjaśnienia oraz uzupełnienia zapisów lub dostarczenia brakujących załączników – w ciągu kolejnych 14 dni kalendarzowych o</w:t>
      </w:r>
      <w:r w:rsidR="006D4E66">
        <w:rPr>
          <w:sz w:val="20"/>
          <w:szCs w:val="20"/>
        </w:rPr>
        <w:t>d daty otrzymania pisma Centrum,</w:t>
      </w:r>
    </w:p>
    <w:p w:rsidR="00B12E4F" w:rsidRPr="003A625B" w:rsidRDefault="004F13B7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B12E4F" w:rsidRPr="003A625B">
        <w:rPr>
          <w:sz w:val="20"/>
          <w:szCs w:val="20"/>
        </w:rPr>
        <w:t xml:space="preserve"> przypadku wątpliwości odnoszących się do informacji zawartych we wniosku i stanowiących podstawę jego rozpatrzenia, Centrum może dodatkowo, jednorazowo i na piśmie, zwrócić się do wnioskodawcy z prośbą o udzielenie dodatkowych wyjaśnień w ciągu kolejnych 14 dni o</w:t>
      </w:r>
      <w:r w:rsidR="006D4E66">
        <w:rPr>
          <w:sz w:val="20"/>
          <w:szCs w:val="20"/>
        </w:rPr>
        <w:t>d daty otrzymania pisma Centrum,</w:t>
      </w:r>
    </w:p>
    <w:p w:rsidR="00B12E4F" w:rsidRPr="003A625B" w:rsidRDefault="004F13B7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12E4F" w:rsidRPr="003A625B">
        <w:rPr>
          <w:sz w:val="20"/>
          <w:szCs w:val="20"/>
        </w:rPr>
        <w:t>zynności związane z weryfikacją formalną wniosku powinny być rejestrowane w odpowiednich rubrykach formularza wniosku. Zakończenie i efekt tej weryfikacji powinny potwierdzać piecz</w:t>
      </w:r>
      <w:r w:rsidR="006D4E66">
        <w:rPr>
          <w:sz w:val="20"/>
          <w:szCs w:val="20"/>
        </w:rPr>
        <w:t>ątki, daty i podpis pracownika,</w:t>
      </w:r>
    </w:p>
    <w:p w:rsidR="00B12E4F" w:rsidRPr="00453667" w:rsidRDefault="004F13B7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B12E4F" w:rsidRPr="003A625B">
        <w:rPr>
          <w:sz w:val="20"/>
          <w:szCs w:val="20"/>
        </w:rPr>
        <w:t>rawidłowo zaadresowana korespondencja do wnioskodawcy, zgodnie z adresem podanym we wniosku, która pomimo dwukrotnego awizowania nie zostanie przez wnioskodawcę odebr</w:t>
      </w:r>
      <w:r w:rsidR="006D4E66">
        <w:rPr>
          <w:sz w:val="20"/>
          <w:szCs w:val="20"/>
        </w:rPr>
        <w:t>ana, uznana będzie za doręczoną,</w:t>
      </w:r>
    </w:p>
    <w:p w:rsidR="00B12E4F" w:rsidRPr="003A625B" w:rsidRDefault="004F13B7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B12E4F" w:rsidRPr="003A625B">
        <w:rPr>
          <w:sz w:val="20"/>
          <w:szCs w:val="20"/>
        </w:rPr>
        <w:t>nioski nieuzupełnione we wskazanym przez Centrum terminie, są weryfikowane negatywnie pod względem formalnym i podlegają archiwizacji, o czym Centrum p</w:t>
      </w:r>
      <w:r w:rsidR="006D4E66">
        <w:rPr>
          <w:sz w:val="20"/>
          <w:szCs w:val="20"/>
        </w:rPr>
        <w:t>isemnie powiadamia wnioskodawcę,</w:t>
      </w:r>
    </w:p>
    <w:p w:rsidR="00B12E4F" w:rsidRPr="003A625B" w:rsidRDefault="004F13B7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B12E4F" w:rsidRPr="003A625B">
        <w:rPr>
          <w:sz w:val="20"/>
          <w:szCs w:val="20"/>
        </w:rPr>
        <w:t xml:space="preserve"> przypadku niespełnienia kryteriów uczestnictwa w programie i / lub niedotrzymania terminu na złożenie wniosku, Centrum w terminie do 30 dni roboczych od daty przyjęcia wniosku powiadamia pisemnie wnioskodawcę o niezakwalifikowaniu się do uczestnictwa w pro</w:t>
      </w:r>
      <w:r w:rsidR="006D4E66">
        <w:rPr>
          <w:sz w:val="20"/>
          <w:szCs w:val="20"/>
        </w:rPr>
        <w:t>gramie oraz archiwizuje wniosek,</w:t>
      </w:r>
    </w:p>
    <w:p w:rsidR="00B12E4F" w:rsidRPr="00DD46CD" w:rsidRDefault="004F13B7" w:rsidP="00DD46CD">
      <w:pPr>
        <w:pStyle w:val="Akapitzlist"/>
        <w:numPr>
          <w:ilvl w:val="0"/>
          <w:numId w:val="14"/>
        </w:numPr>
        <w:ind w:left="1247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B12E4F" w:rsidRPr="003A625B">
        <w:rPr>
          <w:sz w:val="20"/>
          <w:szCs w:val="20"/>
        </w:rPr>
        <w:t xml:space="preserve">nioski pozytywnie zweryfikowane przez Centrum pod względem formalnym przekazywane są do weryfikacji merytorycznej, która przeprowadzana jest w terminie 30 dni roboczych od dnia zakończenia oceny formalnej. </w:t>
      </w:r>
    </w:p>
    <w:p w:rsidR="00B12E4F" w:rsidRPr="003A625B" w:rsidRDefault="00B12E4F" w:rsidP="00DD46CD">
      <w:pPr>
        <w:pStyle w:val="Akapitzlist"/>
        <w:ind w:left="0"/>
        <w:jc w:val="both"/>
        <w:rPr>
          <w:sz w:val="20"/>
          <w:szCs w:val="20"/>
        </w:rPr>
      </w:pPr>
      <w:r w:rsidRPr="003A625B">
        <w:rPr>
          <w:b/>
          <w:sz w:val="20"/>
          <w:szCs w:val="20"/>
        </w:rPr>
        <w:t>Weryfikacja merytoryczna wniosków.</w:t>
      </w:r>
    </w:p>
    <w:p w:rsidR="00365861" w:rsidRDefault="00B12E4F" w:rsidP="00D22489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Wnioski w ramach modułu II nie podlegają ocenie merytorycznej.   </w:t>
      </w:r>
    </w:p>
    <w:p w:rsidR="00365861" w:rsidRDefault="00B12E4F" w:rsidP="00D22489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365861">
        <w:rPr>
          <w:sz w:val="20"/>
          <w:szCs w:val="20"/>
        </w:rPr>
        <w:t xml:space="preserve">Centrum weryfikuje wnioski pod względem merytorycznym na podstawie dokumentów dołączonych przez  wnioskodawcę do wniosku, danych i informacji wynikających z wniosku, posiadanych przez Centrum </w:t>
      </w:r>
      <w:r w:rsidRPr="00365861">
        <w:rPr>
          <w:sz w:val="20"/>
          <w:szCs w:val="20"/>
        </w:rPr>
        <w:br/>
        <w:t>i PFRON zasobów oraz ustaleń dokonanych w trakcie weryfikacji wniosku.</w:t>
      </w:r>
    </w:p>
    <w:p w:rsidR="00B12E4F" w:rsidRPr="00365861" w:rsidRDefault="00B12E4F" w:rsidP="00D22489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365861">
        <w:rPr>
          <w:sz w:val="20"/>
          <w:szCs w:val="20"/>
        </w:rPr>
        <w:t xml:space="preserve">W zakresie oceny merytorycznej wniosków stosowane będą: </w:t>
      </w:r>
    </w:p>
    <w:p w:rsidR="00365861" w:rsidRDefault="00B12E4F" w:rsidP="00D22489">
      <w:pPr>
        <w:pStyle w:val="Akapitzlist"/>
        <w:numPr>
          <w:ilvl w:val="0"/>
          <w:numId w:val="33"/>
        </w:numPr>
        <w:tabs>
          <w:tab w:val="left" w:pos="993"/>
        </w:tabs>
        <w:ind w:left="1247"/>
        <w:jc w:val="both"/>
        <w:rPr>
          <w:sz w:val="20"/>
          <w:szCs w:val="20"/>
        </w:rPr>
      </w:pPr>
      <w:r w:rsidRPr="00365861">
        <w:rPr>
          <w:sz w:val="20"/>
          <w:szCs w:val="20"/>
        </w:rPr>
        <w:t xml:space="preserve">punktowy system oceny merytorycznej z ustaloną punktacją dla danego </w:t>
      </w:r>
      <w:r w:rsidR="00365861">
        <w:rPr>
          <w:sz w:val="20"/>
          <w:szCs w:val="20"/>
        </w:rPr>
        <w:t>limitu środków finansowych</w:t>
      </w:r>
      <w:r w:rsidR="00365861">
        <w:rPr>
          <w:sz w:val="20"/>
          <w:szCs w:val="20"/>
        </w:rPr>
        <w:br/>
      </w:r>
      <w:r w:rsidRPr="00365861">
        <w:rPr>
          <w:sz w:val="20"/>
          <w:szCs w:val="20"/>
        </w:rPr>
        <w:t>PFRON,</w:t>
      </w:r>
    </w:p>
    <w:p w:rsidR="00365861" w:rsidRDefault="00365861" w:rsidP="00D22489">
      <w:pPr>
        <w:pStyle w:val="Akapitzlist"/>
        <w:numPr>
          <w:ilvl w:val="0"/>
          <w:numId w:val="33"/>
        </w:numPr>
        <w:tabs>
          <w:tab w:val="left" w:pos="993"/>
        </w:tabs>
        <w:ind w:left="1247"/>
        <w:jc w:val="both"/>
        <w:rPr>
          <w:sz w:val="20"/>
          <w:szCs w:val="20"/>
        </w:rPr>
      </w:pPr>
      <w:r w:rsidRPr="00365861">
        <w:rPr>
          <w:sz w:val="20"/>
          <w:szCs w:val="20"/>
        </w:rPr>
        <w:t>poziomy punktowania (w</w:t>
      </w:r>
      <w:r w:rsidR="00B12E4F" w:rsidRPr="00365861">
        <w:rPr>
          <w:sz w:val="20"/>
          <w:szCs w:val="20"/>
        </w:rPr>
        <w:t>g – skali preferencji) w ramach każdego z przyjętych przez Centrum kryteriów oceny, z uwzględnieniem ewentualnych preferencji PFRON</w:t>
      </w:r>
      <w:r>
        <w:rPr>
          <w:sz w:val="20"/>
          <w:szCs w:val="20"/>
        </w:rPr>
        <w:t>,</w:t>
      </w:r>
    </w:p>
    <w:p w:rsidR="00B12E4F" w:rsidRPr="00365861" w:rsidRDefault="00B12E4F" w:rsidP="00D22489">
      <w:pPr>
        <w:pStyle w:val="Akapitzlist"/>
        <w:numPr>
          <w:ilvl w:val="0"/>
          <w:numId w:val="33"/>
        </w:numPr>
        <w:tabs>
          <w:tab w:val="left" w:pos="993"/>
        </w:tabs>
        <w:ind w:left="1247"/>
        <w:jc w:val="both"/>
        <w:rPr>
          <w:sz w:val="20"/>
          <w:szCs w:val="20"/>
        </w:rPr>
      </w:pPr>
      <w:r w:rsidRPr="00365861">
        <w:rPr>
          <w:sz w:val="20"/>
          <w:szCs w:val="20"/>
        </w:rPr>
        <w:t>minimalny próg (liczba punktów) umożliwiający bieżącą realizację wniosków.</w:t>
      </w:r>
    </w:p>
    <w:p w:rsidR="00365861" w:rsidRDefault="00B12E4F" w:rsidP="00D22489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sz w:val="20"/>
          <w:szCs w:val="20"/>
        </w:rPr>
      </w:pPr>
      <w:r w:rsidRPr="003A625B">
        <w:rPr>
          <w:sz w:val="20"/>
          <w:szCs w:val="20"/>
        </w:rPr>
        <w:t xml:space="preserve">Ocenione merytorycznie wnioski szeregowane są na liście rankingowej, według kolejności wynikającej </w:t>
      </w:r>
      <w:r w:rsidRPr="003A625B">
        <w:rPr>
          <w:sz w:val="20"/>
          <w:szCs w:val="20"/>
        </w:rPr>
        <w:br/>
        <w:t>z uzyskanej oceny.</w:t>
      </w:r>
    </w:p>
    <w:p w:rsidR="00B12E4F" w:rsidRPr="00365861" w:rsidRDefault="00B12E4F" w:rsidP="00D22489">
      <w:pPr>
        <w:pStyle w:val="Akapitzlist"/>
        <w:numPr>
          <w:ilvl w:val="0"/>
          <w:numId w:val="32"/>
        </w:numPr>
        <w:tabs>
          <w:tab w:val="left" w:pos="709"/>
        </w:tabs>
        <w:jc w:val="both"/>
        <w:rPr>
          <w:sz w:val="20"/>
          <w:szCs w:val="20"/>
        </w:rPr>
      </w:pPr>
      <w:r w:rsidRPr="00365861">
        <w:rPr>
          <w:sz w:val="20"/>
          <w:szCs w:val="20"/>
        </w:rPr>
        <w:t xml:space="preserve">Punktowy system oceny wniosków – dotyczy adresatów programu składających </w:t>
      </w:r>
      <w:r w:rsidRPr="00365861">
        <w:rPr>
          <w:b/>
          <w:i/>
          <w:sz w:val="20"/>
          <w:szCs w:val="20"/>
        </w:rPr>
        <w:t>Wniosek „P” i „O”.</w:t>
      </w:r>
    </w:p>
    <w:p w:rsidR="004967A9" w:rsidRDefault="004967A9" w:rsidP="00B12E4F">
      <w:pPr>
        <w:rPr>
          <w:b/>
          <w:i/>
          <w:iCs/>
          <w:sz w:val="18"/>
          <w:szCs w:val="18"/>
        </w:rPr>
      </w:pPr>
    </w:p>
    <w:p w:rsidR="00365861" w:rsidRDefault="00365861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B12E4F" w:rsidRDefault="00B12E4F" w:rsidP="00B12E4F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Wniosek "P" dotyczący dofinansowania w ramach pilotażowego programu "Aktywny samorząd"</w:t>
      </w:r>
    </w:p>
    <w:p w:rsidR="003806F8" w:rsidRDefault="003806F8" w:rsidP="00B12E4F"/>
    <w:tbl>
      <w:tblPr>
        <w:tblW w:w="9797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1"/>
        <w:gridCol w:w="1582"/>
        <w:gridCol w:w="4483"/>
        <w:gridCol w:w="1187"/>
        <w:gridCol w:w="1114"/>
        <w:gridCol w:w="1080"/>
      </w:tblGrid>
      <w:tr w:rsidR="00B12E4F" w:rsidTr="002730F9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2E4F" w:rsidRDefault="00B12E4F" w:rsidP="008D5E36">
            <w:pPr>
              <w:snapToGrid w:val="0"/>
              <w:spacing w:line="100" w:lineRule="atLeast"/>
              <w:jc w:val="center"/>
            </w:pPr>
          </w:p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KARTA OCENY MERYTORYCZNEJ WNIOSKU nr: ........................................ – dotyczy Modułu I</w:t>
            </w:r>
          </w:p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B12E4F" w:rsidTr="002730F9"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 OCENY WNIOSKU – punktacja stała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punktów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Maksyma-</w:t>
            </w:r>
          </w:p>
          <w:p w:rsidR="00B12E4F" w:rsidRDefault="004A0A29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B12E4F">
              <w:rPr>
                <w:b/>
                <w:sz w:val="18"/>
                <w:szCs w:val="18"/>
              </w:rPr>
              <w:t>na liczba punktów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Punktacja wniosku</w:t>
            </w: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9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line="100" w:lineRule="atLeast"/>
            </w:pPr>
            <w:r>
              <w:rPr>
                <w:b/>
                <w:sz w:val="16"/>
                <w:szCs w:val="16"/>
              </w:rPr>
              <w:t>Stopień niepełnosprawności lub orzeczenie równoważne, zakres niepełnosprawności:</w:t>
            </w:r>
          </w:p>
        </w:tc>
      </w:tr>
      <w:tr w:rsidR="00B12E4F" w:rsidTr="002730F9"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6716EB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6716EB">
              <w:rPr>
                <w:sz w:val="16"/>
                <w:szCs w:val="16"/>
              </w:rPr>
              <w:lastRenderedPageBreak/>
              <w:t>a)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stopień niepełnosprawności</w:t>
            </w:r>
          </w:p>
          <w:p w:rsidR="00B12E4F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(jeden stopień do wyboru)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znaczny; I grupa inwalidzka; całkowita niezdolność do pracy i do samodzielnej egzystencji lub całkowita niezdolność do samodzielnej egzystencji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A13962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</w:p>
        </w:tc>
      </w:tr>
      <w:tr w:rsidR="00B12E4F" w:rsidTr="002730F9">
        <w:trPr>
          <w:trHeight w:val="392"/>
        </w:trPr>
        <w:tc>
          <w:tcPr>
            <w:tcW w:w="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6716EB" w:rsidRDefault="00B12E4F" w:rsidP="008D5E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umiarkowany; II grupa inwalidzka; całkowita niezdolność do pracy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</w:p>
        </w:tc>
      </w:tr>
      <w:tr w:rsidR="00EC5E84" w:rsidTr="00EC5E84">
        <w:trPr>
          <w:trHeight w:val="623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5E84" w:rsidRPr="006716EB" w:rsidRDefault="00EC5E84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6716EB">
              <w:rPr>
                <w:sz w:val="16"/>
                <w:szCs w:val="16"/>
              </w:rPr>
              <w:t>b)</w:t>
            </w:r>
          </w:p>
          <w:p w:rsidR="00EC5E84" w:rsidRPr="006716EB" w:rsidRDefault="00EC5E84" w:rsidP="008D5E36">
            <w:pPr>
              <w:rPr>
                <w:sz w:val="16"/>
                <w:szCs w:val="16"/>
              </w:rPr>
            </w:pP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E84" w:rsidRDefault="00EC5E84" w:rsidP="00EC5E84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osoby z dysfunkcją</w:t>
            </w:r>
            <w:r w:rsidR="00A13962">
              <w:rPr>
                <w:sz w:val="16"/>
                <w:szCs w:val="16"/>
              </w:rPr>
              <w:t>/niedowładem obu kończyn górnych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E84" w:rsidRPr="002730F9" w:rsidRDefault="00A13962" w:rsidP="008D5E36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E84" w:rsidRDefault="00EC5E84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E84" w:rsidRDefault="00EC5E84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</w:tr>
      <w:tr w:rsidR="00EC5E84" w:rsidTr="00EC5E84">
        <w:trPr>
          <w:trHeight w:val="641"/>
        </w:trPr>
        <w:tc>
          <w:tcPr>
            <w:tcW w:w="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E84" w:rsidRPr="00EC5E84" w:rsidRDefault="00EC5E84" w:rsidP="008D5E36">
            <w:pPr>
              <w:rPr>
                <w:sz w:val="16"/>
                <w:szCs w:val="16"/>
              </w:rPr>
            </w:pPr>
            <w:r w:rsidRPr="00EC5E84">
              <w:rPr>
                <w:sz w:val="16"/>
                <w:szCs w:val="16"/>
              </w:rPr>
              <w:t>c)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E84" w:rsidRDefault="00EC5E84" w:rsidP="008D5E36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osoby z dysfunkcją obu nóg i jednej ręki lub dysfunkcją obu rąk i jednej nogi lub ze znacznym niedowładem obu kończyn górnych, osoby niedowidzące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E84" w:rsidRPr="002730F9" w:rsidRDefault="00EC5E84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E84" w:rsidRDefault="00EC5E84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E84" w:rsidRDefault="00EC5E84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Pr="002730F9" w:rsidRDefault="00B12E4F" w:rsidP="008D5E36">
            <w:pPr>
              <w:spacing w:line="100" w:lineRule="atLeast"/>
            </w:pPr>
            <w:r w:rsidRPr="002730F9">
              <w:rPr>
                <w:sz w:val="16"/>
                <w:szCs w:val="16"/>
              </w:rPr>
              <w:t>Aktywność zawodowa:</w:t>
            </w: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osoba </w:t>
            </w:r>
            <w:r w:rsidR="00A13962">
              <w:rPr>
                <w:sz w:val="16"/>
                <w:szCs w:val="16"/>
              </w:rPr>
              <w:t xml:space="preserve">ucząca się/ </w:t>
            </w:r>
            <w:r>
              <w:rPr>
                <w:sz w:val="16"/>
                <w:szCs w:val="16"/>
              </w:rPr>
              <w:t xml:space="preserve">podnosząca kwalifikacje zawodowe lub działająca na rzecz środowiska osób niepełnosprawnych albo aktywnie poszukująca pracy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A13962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F30E31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osoba zatrudniona (bez względu na okres i formę zatrudnienia)</w:t>
            </w:r>
          </w:p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F30E31" w:rsidP="008D5E36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2730F9" w:rsidP="002730F9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B12E4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Pr="002730F9" w:rsidRDefault="00B12E4F" w:rsidP="008D5E36">
            <w:pPr>
              <w:spacing w:line="100" w:lineRule="atLeast"/>
            </w:pPr>
            <w:r w:rsidRPr="002730F9">
              <w:rPr>
                <w:sz w:val="16"/>
                <w:szCs w:val="16"/>
              </w:rPr>
              <w:t>Miejsce zamieszkania:</w:t>
            </w: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wieś</w:t>
            </w:r>
          </w:p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1</w:t>
            </w:r>
            <w:r w:rsidR="002730F9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miasto do 5 tys. mieszkańców </w:t>
            </w:r>
          </w:p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dotyczy wyłącznie Obszaru C Zadanie nr 3 –</w:t>
            </w:r>
            <w:r>
              <w:rPr>
                <w:sz w:val="16"/>
                <w:szCs w:val="16"/>
              </w:rPr>
              <w:t xml:space="preserve"> gdy wsparci</w:t>
            </w:r>
            <w:r w:rsidR="00C63BF6">
              <w:rPr>
                <w:sz w:val="16"/>
                <w:szCs w:val="16"/>
              </w:rPr>
              <w:t xml:space="preserve">e w ww. programie przyczyni się </w:t>
            </w:r>
            <w:r>
              <w:rPr>
                <w:sz w:val="16"/>
                <w:szCs w:val="16"/>
              </w:rPr>
              <w:t xml:space="preserve">do podjęcia aktywności zawodowej. </w:t>
            </w:r>
          </w:p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2730F9" w:rsidP="008D5E36">
            <w:pPr>
              <w:spacing w:line="100" w:lineRule="atLeast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2730F9" w:rsidP="008D5E36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12E4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Pr="002730F9" w:rsidRDefault="00B12E4F" w:rsidP="008D5E36">
            <w:pPr>
              <w:spacing w:line="100" w:lineRule="atLeast"/>
            </w:pPr>
            <w:r w:rsidRPr="002730F9">
              <w:rPr>
                <w:sz w:val="16"/>
                <w:szCs w:val="16"/>
              </w:rPr>
              <w:t xml:space="preserve">Inne kryteria: </w:t>
            </w: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Wnioskodawca </w:t>
            </w:r>
            <w:r>
              <w:rPr>
                <w:b/>
                <w:sz w:val="16"/>
                <w:szCs w:val="16"/>
              </w:rPr>
              <w:t>nie otrzymał dotąd</w:t>
            </w:r>
            <w:r>
              <w:rPr>
                <w:sz w:val="16"/>
                <w:szCs w:val="16"/>
              </w:rPr>
              <w:t xml:space="preserve"> dofinansowania ze środków PFRON na zakup przedmiotu dofinansowania objętego wnioskiem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:rsidR="00B12E4F" w:rsidRDefault="00F30E31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124C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C4F" w:rsidRDefault="00124C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C4F" w:rsidRDefault="00124C4F" w:rsidP="008D5E36">
            <w:pPr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Wnioskodawca </w:t>
            </w:r>
            <w:r w:rsidR="00F30E31">
              <w:rPr>
                <w:sz w:val="16"/>
                <w:szCs w:val="16"/>
              </w:rPr>
              <w:t xml:space="preserve">jest osobą poszkodowaną w 2017 lub 2018 roku w wyniku działania żywiołu lub innych zdarzeń losowych     </w:t>
            </w:r>
          </w:p>
          <w:p w:rsidR="00124C4F" w:rsidRDefault="00124C4F" w:rsidP="008D5E36">
            <w:pPr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C4F" w:rsidRPr="002730F9" w:rsidRDefault="00F30E31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C4F" w:rsidRDefault="00124C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4F" w:rsidRDefault="00124C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rPr>
          <w:trHeight w:val="168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124C4F" w:rsidP="008D5E36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B12E4F">
              <w:rPr>
                <w:sz w:val="16"/>
                <w:szCs w:val="16"/>
              </w:rPr>
              <w:t>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b/>
                <w:i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dodatkowe osoby niepełnosprawne </w:t>
            </w:r>
            <w:r>
              <w:rPr>
                <w:sz w:val="16"/>
                <w:szCs w:val="16"/>
              </w:rPr>
              <w:t xml:space="preserve">w gospodarstwie domowym Wnioskodawcy </w:t>
            </w:r>
          </w:p>
          <w:p w:rsidR="00B12E4F" w:rsidRDefault="00B12E4F" w:rsidP="008D5E36">
            <w:pPr>
              <w:spacing w:line="100" w:lineRule="atLeast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napToGrid w:val="0"/>
              <w:rPr>
                <w:sz w:val="12"/>
                <w:szCs w:val="12"/>
              </w:rPr>
            </w:pPr>
          </w:p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124C4F" w:rsidP="008D5E36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B12E4F">
              <w:rPr>
                <w:sz w:val="16"/>
                <w:szCs w:val="16"/>
              </w:rPr>
              <w:t>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uzasadnienie</w:t>
            </w:r>
            <w:r>
              <w:rPr>
                <w:sz w:val="16"/>
                <w:szCs w:val="16"/>
              </w:rPr>
              <w:t xml:space="preserve"> wyboru danego przedmiotu dofinansowania w odniesieniu do posiadanych zasobów; uzasadnienie wniosku wskazujące, że wnioskowany przedmiot dofinansowania podniesie jakość wykonywanej pracy lub poziom wykształcenia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124C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B12E4F">
              <w:rPr>
                <w:sz w:val="16"/>
                <w:szCs w:val="16"/>
              </w:rPr>
              <w:t>)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wniosek był </w:t>
            </w:r>
            <w:r>
              <w:rPr>
                <w:b/>
                <w:sz w:val="16"/>
                <w:szCs w:val="16"/>
              </w:rPr>
              <w:t>kompletny</w:t>
            </w:r>
            <w:r>
              <w:rPr>
                <w:sz w:val="16"/>
                <w:szCs w:val="16"/>
              </w:rPr>
              <w:t xml:space="preserve"> w dniu przyjęcia</w:t>
            </w:r>
          </w:p>
          <w:p w:rsidR="00B12E4F" w:rsidRDefault="00B12E4F" w:rsidP="008D5E36">
            <w:pPr>
              <w:spacing w:line="100" w:lineRule="atLeast"/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2730F9" w:rsidRDefault="00B12E4F" w:rsidP="008D5E36">
            <w:pPr>
              <w:spacing w:line="100" w:lineRule="atLeast"/>
              <w:jc w:val="center"/>
            </w:pPr>
            <w:r w:rsidRPr="002730F9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2730F9">
        <w:trPr>
          <w:trHeight w:val="474"/>
        </w:trPr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OCENA WNIOSKU  (suma pkt 1 – </w:t>
            </w:r>
            <w:r w:rsidR="002730F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Maksymalnie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12E4F" w:rsidTr="002730F9">
        <w:trPr>
          <w:trHeight w:val="217"/>
        </w:trPr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Minimalna liczba punktów uprawniająca do uzyskania dofinansowania wynosi: </w:t>
            </w:r>
            <w:r w:rsidR="002730F9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0 punktów </w:t>
            </w:r>
          </w:p>
          <w:p w:rsidR="00B12E4F" w:rsidRDefault="00B12E4F" w:rsidP="008D5E36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B12E4F" w:rsidRDefault="00B12E4F" w:rsidP="00B12E4F">
      <w:pPr>
        <w:rPr>
          <w:i/>
          <w:iCs/>
          <w:sz w:val="12"/>
          <w:szCs w:val="12"/>
        </w:rPr>
      </w:pPr>
    </w:p>
    <w:p w:rsidR="003806F8" w:rsidRDefault="003806F8" w:rsidP="00B12E4F">
      <w:pPr>
        <w:rPr>
          <w:b/>
          <w:i/>
          <w:iCs/>
          <w:sz w:val="18"/>
          <w:szCs w:val="18"/>
        </w:rPr>
      </w:pPr>
    </w:p>
    <w:p w:rsidR="003806F8" w:rsidRDefault="003806F8" w:rsidP="00B12E4F">
      <w:pPr>
        <w:rPr>
          <w:b/>
          <w:i/>
          <w:iCs/>
          <w:sz w:val="18"/>
          <w:szCs w:val="18"/>
        </w:rPr>
      </w:pPr>
    </w:p>
    <w:p w:rsidR="003806F8" w:rsidRDefault="003806F8" w:rsidP="00B12E4F">
      <w:pPr>
        <w:rPr>
          <w:b/>
          <w:i/>
          <w:iCs/>
          <w:sz w:val="18"/>
          <w:szCs w:val="18"/>
        </w:rPr>
      </w:pPr>
    </w:p>
    <w:p w:rsidR="003806F8" w:rsidRDefault="003806F8" w:rsidP="00B12E4F">
      <w:pPr>
        <w:rPr>
          <w:b/>
          <w:i/>
          <w:iCs/>
          <w:sz w:val="18"/>
          <w:szCs w:val="18"/>
        </w:rPr>
      </w:pPr>
    </w:p>
    <w:p w:rsidR="003806F8" w:rsidRDefault="003806F8" w:rsidP="00B12E4F">
      <w:pPr>
        <w:rPr>
          <w:b/>
          <w:i/>
          <w:iCs/>
          <w:sz w:val="18"/>
          <w:szCs w:val="18"/>
        </w:rPr>
      </w:pPr>
    </w:p>
    <w:p w:rsidR="00DD46CD" w:rsidRDefault="00DD46CD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2730F9" w:rsidRDefault="002730F9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4F13B7" w:rsidRDefault="004F13B7" w:rsidP="00B12E4F">
      <w:pPr>
        <w:rPr>
          <w:b/>
          <w:i/>
          <w:iCs/>
          <w:sz w:val="18"/>
          <w:szCs w:val="18"/>
        </w:rPr>
      </w:pPr>
    </w:p>
    <w:p w:rsidR="00B12E4F" w:rsidRDefault="00B12E4F" w:rsidP="00B12E4F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Wniosek "O" dotyczący dofinansowania w ramach pilotażowego programu "Aktywny samorząd"</w:t>
      </w:r>
    </w:p>
    <w:p w:rsidR="00DD46CD" w:rsidRDefault="00DD46CD" w:rsidP="00B12E4F"/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26"/>
        <w:gridCol w:w="5150"/>
        <w:gridCol w:w="951"/>
        <w:gridCol w:w="1244"/>
        <w:gridCol w:w="1371"/>
      </w:tblGrid>
      <w:tr w:rsidR="00B12E4F" w:rsidTr="008D5E36"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2E4F" w:rsidRDefault="00B12E4F" w:rsidP="008D5E36">
            <w:pPr>
              <w:snapToGrid w:val="0"/>
              <w:spacing w:after="57" w:line="100" w:lineRule="atLeast"/>
              <w:jc w:val="center"/>
            </w:pPr>
          </w:p>
          <w:p w:rsidR="00B12E4F" w:rsidRDefault="00B12E4F" w:rsidP="008D5E36">
            <w:pPr>
              <w:spacing w:after="57" w:line="100" w:lineRule="atLeast"/>
              <w:jc w:val="center"/>
            </w:pPr>
            <w:r>
              <w:rPr>
                <w:b/>
                <w:sz w:val="18"/>
                <w:szCs w:val="18"/>
              </w:rPr>
              <w:t>KARTA OCENY MERYTORYCZNEJ WNIOSKU nr ................................. – dotyczy Modułu I</w:t>
            </w:r>
          </w:p>
        </w:tc>
      </w:tr>
      <w:tr w:rsidR="00B12E4F" w:rsidTr="008D5E36"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KRYTERIA OCENY WNIOSKU – punktacja stała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punktów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2E4F" w:rsidRDefault="00B12E4F" w:rsidP="008D5E36">
            <w:pPr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Punktacja wniosku</w:t>
            </w: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after="57" w:line="100" w:lineRule="atLeast"/>
            </w:pPr>
            <w:r>
              <w:rPr>
                <w:b/>
                <w:sz w:val="18"/>
                <w:szCs w:val="18"/>
              </w:rPr>
              <w:t>Zakres niepełnosprawności podopiecznego Wykonawcy:</w:t>
            </w: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6716EB" w:rsidRDefault="00B12E4F" w:rsidP="008D5E36">
            <w:pPr>
              <w:jc w:val="center"/>
              <w:rPr>
                <w:sz w:val="16"/>
                <w:szCs w:val="16"/>
              </w:rPr>
            </w:pPr>
            <w:r w:rsidRPr="006716EB">
              <w:rPr>
                <w:sz w:val="16"/>
                <w:szCs w:val="16"/>
              </w:rPr>
              <w:t>a)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pacing w:after="57"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osoby ze znacznym niedowładem obu kończyn górnych, brakiem obu kończyn górnych i osoby niewidome  i głuchoniewidome  </w:t>
            </w:r>
          </w:p>
          <w:p w:rsidR="00B12E4F" w:rsidRDefault="00B12E4F" w:rsidP="008D5E36">
            <w:pPr>
              <w:spacing w:after="57" w:line="100" w:lineRule="atLeast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495927" w:rsidP="008D5E36">
            <w:pPr>
              <w:spacing w:line="100" w:lineRule="atLeast"/>
              <w:jc w:val="center"/>
              <w:rPr>
                <w:bCs/>
              </w:rPr>
            </w:pPr>
            <w:r w:rsidRPr="00495927"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EC5E84" w:rsidP="008D5E3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</w:rPr>
              <w:t>1</w:t>
            </w:r>
            <w:r w:rsidR="00495927">
              <w:rPr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</w:tr>
      <w:tr w:rsidR="00B12E4F" w:rsidTr="008D5E36">
        <w:trPr>
          <w:trHeight w:val="28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6716EB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 w:rsidRPr="006716EB">
              <w:rPr>
                <w:sz w:val="16"/>
                <w:szCs w:val="16"/>
              </w:rPr>
              <w:t>b)</w:t>
            </w:r>
          </w:p>
          <w:p w:rsidR="00B12E4F" w:rsidRPr="006716EB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</w:p>
          <w:p w:rsidR="00B12E4F" w:rsidRPr="006716EB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podopieczny jest osobą po 16 roku życia, posiadającą </w:t>
            </w:r>
            <w:r>
              <w:rPr>
                <w:b/>
                <w:sz w:val="16"/>
                <w:szCs w:val="16"/>
              </w:rPr>
              <w:t>znaczny</w:t>
            </w:r>
            <w:r>
              <w:rPr>
                <w:sz w:val="16"/>
                <w:szCs w:val="16"/>
              </w:rPr>
              <w:t xml:space="preserve"> stopień niepełnosprawności,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4F" w:rsidRPr="00495927" w:rsidRDefault="00B12E4F" w:rsidP="008D5E36">
            <w:pPr>
              <w:spacing w:line="100" w:lineRule="atLeast"/>
              <w:jc w:val="center"/>
            </w:pPr>
            <w:r w:rsidRPr="00495927"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  <w:p w:rsidR="00B12E4F" w:rsidRDefault="00B12E4F" w:rsidP="008D5E36">
            <w:pPr>
              <w:snapToGrid w:val="0"/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Pr="00495927" w:rsidRDefault="00B12E4F" w:rsidP="008D5E36">
            <w:pPr>
              <w:spacing w:after="57" w:line="100" w:lineRule="atLeast"/>
            </w:pPr>
            <w:r w:rsidRPr="00495927">
              <w:rPr>
                <w:bCs/>
                <w:sz w:val="16"/>
                <w:szCs w:val="16"/>
              </w:rPr>
              <w:t>Akt</w:t>
            </w:r>
            <w:r w:rsidR="00EC5E84" w:rsidRPr="00495927">
              <w:rPr>
                <w:bCs/>
                <w:sz w:val="16"/>
                <w:szCs w:val="16"/>
              </w:rPr>
              <w:t>ywność</w:t>
            </w:r>
            <w:r w:rsidRPr="00495927">
              <w:rPr>
                <w:bCs/>
                <w:sz w:val="16"/>
                <w:szCs w:val="16"/>
              </w:rPr>
              <w:t>:</w:t>
            </w: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5E84" w:rsidRDefault="00EC5E84" w:rsidP="00EC5E84">
            <w:pPr>
              <w:spacing w:line="10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osoba zatrudniona (bez względu na okres i formę zatrudnienia)</w:t>
            </w:r>
          </w:p>
          <w:p w:rsidR="00B12E4F" w:rsidRDefault="00B12E4F" w:rsidP="008D5E36">
            <w:pPr>
              <w:spacing w:after="57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2E4F" w:rsidRPr="00495927" w:rsidRDefault="00F30E31" w:rsidP="008D5E36">
            <w:pPr>
              <w:spacing w:line="100" w:lineRule="atLeast"/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F30E31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rPr>
          <w:trHeight w:val="2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EC5E84" w:rsidP="008D5E36">
            <w:pPr>
              <w:spacing w:after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osoba ucząca</w:t>
            </w:r>
            <w:r w:rsidR="00495927">
              <w:rPr>
                <w:sz w:val="16"/>
                <w:szCs w:val="16"/>
              </w:rPr>
              <w:t xml:space="preserve"> ( bez względu na formę kształcenia </w:t>
            </w:r>
            <w:r>
              <w:rPr>
                <w:sz w:val="16"/>
                <w:szCs w:val="16"/>
              </w:rPr>
              <w:t xml:space="preserve">  </w:t>
            </w:r>
            <w:r w:rsidR="00B12E4F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B12E4F" w:rsidP="008D5E36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  <w:p w:rsidR="00B12E4F" w:rsidRPr="00495927" w:rsidRDefault="00EC5E84" w:rsidP="008D5E36">
            <w:pPr>
              <w:spacing w:line="100" w:lineRule="atLeast"/>
              <w:jc w:val="center"/>
            </w:pPr>
            <w:r w:rsidRPr="00495927"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Pr="00495927" w:rsidRDefault="00B12E4F" w:rsidP="008D5E36">
            <w:pPr>
              <w:spacing w:after="57" w:line="100" w:lineRule="atLeast"/>
            </w:pPr>
            <w:r w:rsidRPr="00495927">
              <w:rPr>
                <w:bCs/>
                <w:sz w:val="16"/>
                <w:szCs w:val="16"/>
              </w:rPr>
              <w:t>Miejsce zamieszkania:</w:t>
            </w: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wieś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495927">
              <w:rPr>
                <w:sz w:val="16"/>
                <w:szCs w:val="16"/>
              </w:rPr>
              <w:t>5</w:t>
            </w:r>
          </w:p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1</w:t>
            </w:r>
            <w:r w:rsidR="00EC5E84">
              <w:rPr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miasto do 5 tys. mieszkańców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495927">
              <w:rPr>
                <w:sz w:val="16"/>
                <w:szCs w:val="16"/>
              </w:rPr>
              <w:t>0</w:t>
            </w:r>
          </w:p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C63BF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dotyczy wyłącznie Obszaru C Zadanie nr 3</w:t>
            </w:r>
            <w:r>
              <w:rPr>
                <w:sz w:val="16"/>
                <w:szCs w:val="16"/>
              </w:rPr>
              <w:t xml:space="preserve">– gdy wsparcie w ww. programie przyczyni sie do kontynuowania nauki, rehabilitacja społeczna.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B12E4F" w:rsidP="008D5E36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  <w:p w:rsidR="00B12E4F" w:rsidRPr="00495927" w:rsidRDefault="00EC5E84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495927">
              <w:rPr>
                <w:sz w:val="16"/>
                <w:szCs w:val="16"/>
              </w:rPr>
              <w:t>5</w:t>
            </w:r>
          </w:p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2E4F" w:rsidRPr="00495927" w:rsidRDefault="00B12E4F" w:rsidP="008D5E36">
            <w:pPr>
              <w:spacing w:after="57" w:line="100" w:lineRule="atLeast"/>
            </w:pPr>
            <w:r w:rsidRPr="00495927">
              <w:rPr>
                <w:bCs/>
                <w:sz w:val="16"/>
                <w:szCs w:val="16"/>
              </w:rPr>
              <w:t xml:space="preserve">Inne kryteria: </w:t>
            </w: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Wnioskodawca, w tym jego podopieczny </w:t>
            </w:r>
            <w:r>
              <w:rPr>
                <w:b/>
                <w:sz w:val="16"/>
                <w:szCs w:val="16"/>
              </w:rPr>
              <w:t>nie otrzymał dotąd</w:t>
            </w:r>
            <w:r>
              <w:rPr>
                <w:sz w:val="16"/>
                <w:szCs w:val="16"/>
              </w:rPr>
              <w:t xml:space="preserve"> dofinansowania ze środków PFRON na zakup przedmiotu dofinansowania objętego wnioskiem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B12E4F" w:rsidP="008D5E36">
            <w:pPr>
              <w:spacing w:line="100" w:lineRule="atLeast"/>
              <w:jc w:val="center"/>
              <w:rPr>
                <w:bCs/>
              </w:rPr>
            </w:pPr>
            <w:r w:rsidRPr="00495927"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EC5E84" w:rsidP="008D5E36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>2</w:t>
            </w:r>
            <w:r w:rsidR="00F30E31">
              <w:rPr>
                <w:b/>
                <w:bCs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F30E31" w:rsidTr="00B127B7">
        <w:trPr>
          <w:trHeight w:val="4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Default="00F30E31" w:rsidP="008D5E36">
            <w:pPr>
              <w:spacing w:after="57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Default="00F30E31" w:rsidP="00F30E31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Wnioskodawca jest osobą poszkodowaną w 2017 lub 2018 roku w wyniku działania żywiołu lub innych zdarzeń losowych  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Pr="00495927" w:rsidRDefault="00F30E31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Default="00F30E31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E31" w:rsidRDefault="00F30E31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F30E31" w:rsidTr="00B127B7">
        <w:trPr>
          <w:trHeight w:val="4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Default="00F30E31" w:rsidP="008D5E36">
            <w:pPr>
              <w:spacing w:after="57"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Default="00F30E31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dodatkowe osoby niepełnosprawne  </w:t>
            </w:r>
            <w:r>
              <w:rPr>
                <w:sz w:val="16"/>
                <w:szCs w:val="16"/>
              </w:rPr>
              <w:t xml:space="preserve">w gospodarstwie domowym Wnioskodawcy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Pr="00495927" w:rsidRDefault="00F30E31" w:rsidP="008D5E36">
            <w:pPr>
              <w:spacing w:line="100" w:lineRule="atLeast"/>
              <w:jc w:val="center"/>
            </w:pPr>
            <w:r w:rsidRPr="00495927"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E31" w:rsidRDefault="00F30E31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0E31" w:rsidRDefault="00F30E31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F30E31" w:rsidP="008D5E36">
            <w:pPr>
              <w:spacing w:after="57"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B12E4F">
              <w:rPr>
                <w:sz w:val="16"/>
                <w:szCs w:val="16"/>
              </w:rPr>
              <w:t>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uzasadnienie </w:t>
            </w:r>
            <w:r>
              <w:rPr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wykonywanej pracy lub poziom wykształcenia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B12E4F" w:rsidP="008D5E36">
            <w:pPr>
              <w:spacing w:line="100" w:lineRule="atLeast"/>
              <w:jc w:val="center"/>
            </w:pPr>
            <w:r w:rsidRPr="00495927">
              <w:rPr>
                <w:sz w:val="16"/>
                <w:szCs w:val="16"/>
              </w:rPr>
              <w:t>5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F30E31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B12E4F">
              <w:rPr>
                <w:sz w:val="16"/>
                <w:szCs w:val="16"/>
              </w:rPr>
              <w:t>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pacing w:after="57" w:line="10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wniosek był </w:t>
            </w:r>
            <w:r>
              <w:rPr>
                <w:b/>
                <w:sz w:val="16"/>
                <w:szCs w:val="16"/>
              </w:rPr>
              <w:t>kompletny</w:t>
            </w:r>
            <w:r>
              <w:rPr>
                <w:sz w:val="16"/>
                <w:szCs w:val="16"/>
              </w:rPr>
              <w:t xml:space="preserve"> w dniu przyjęcia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Pr="00495927" w:rsidRDefault="00B12E4F" w:rsidP="008D5E36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495927">
              <w:rPr>
                <w:sz w:val="16"/>
                <w:szCs w:val="16"/>
              </w:rPr>
              <w:t>5</w:t>
            </w:r>
          </w:p>
          <w:p w:rsidR="00B12E4F" w:rsidRPr="00495927" w:rsidRDefault="00B12E4F" w:rsidP="008D5E36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4F" w:rsidRDefault="00B12E4F" w:rsidP="008D5E36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4F" w:rsidRDefault="00B12E4F" w:rsidP="008D5E36">
            <w:pPr>
              <w:snapToGrid w:val="0"/>
              <w:spacing w:line="100" w:lineRule="atLeast"/>
              <w:rPr>
                <w:sz w:val="14"/>
                <w:szCs w:val="14"/>
              </w:rPr>
            </w:pPr>
          </w:p>
        </w:tc>
      </w:tr>
      <w:tr w:rsidR="00B12E4F" w:rsidTr="008D5E36">
        <w:trPr>
          <w:trHeight w:val="474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spacing w:after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OCENA WNIOSKU  (suma pkt 1 – 4)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spacing w:after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Maksymalnie 100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snapToGrid w:val="0"/>
              <w:spacing w:after="57"/>
              <w:jc w:val="center"/>
              <w:rPr>
                <w:b/>
                <w:sz w:val="18"/>
                <w:szCs w:val="18"/>
              </w:rPr>
            </w:pPr>
          </w:p>
        </w:tc>
      </w:tr>
      <w:tr w:rsidR="00B12E4F" w:rsidTr="008D5E36">
        <w:trPr>
          <w:trHeight w:val="435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2E4F" w:rsidRDefault="00B12E4F" w:rsidP="008D5E36">
            <w:pPr>
              <w:spacing w:after="57" w:line="360" w:lineRule="auto"/>
              <w:jc w:val="center"/>
            </w:pPr>
            <w:r>
              <w:rPr>
                <w:b/>
                <w:sz w:val="18"/>
                <w:szCs w:val="18"/>
              </w:rPr>
              <w:t xml:space="preserve">Minimalna liczba punktów uprawniająca do uzyskania dofinansowania wynosi: </w:t>
            </w:r>
            <w:r w:rsidR="0049592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0 punktów </w:t>
            </w:r>
          </w:p>
        </w:tc>
      </w:tr>
    </w:tbl>
    <w:p w:rsidR="00B12E4F" w:rsidRDefault="00B12E4F" w:rsidP="00B12E4F">
      <w:pPr>
        <w:spacing w:before="120"/>
        <w:jc w:val="center"/>
      </w:pPr>
    </w:p>
    <w:p w:rsidR="003230E7" w:rsidRDefault="00B12E4F" w:rsidP="00D22489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3A625B">
        <w:rPr>
          <w:sz w:val="20"/>
          <w:szCs w:val="20"/>
        </w:rPr>
        <w:t>Udzielenie dofinansowania wnioskodawcom, których wnioski uzyskały ocenę poniżej ustalonego minimalnego progu punktowego, uzależnione będzie od możliwości wynikających z wysokości ostatecznej puli środków PFRON przekazanych realizatorowi programu.</w:t>
      </w:r>
    </w:p>
    <w:p w:rsidR="00B12E4F" w:rsidRPr="003230E7" w:rsidRDefault="00B12E4F" w:rsidP="00D22489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3230E7">
        <w:rPr>
          <w:sz w:val="20"/>
          <w:szCs w:val="20"/>
        </w:rPr>
        <w:t>Dodatkowe wymagania w zakresie weryfikacji merytorycznej wniosków:</w:t>
      </w:r>
    </w:p>
    <w:p w:rsidR="003230E7" w:rsidRPr="00D46495" w:rsidRDefault="00B12E4F" w:rsidP="00D22489">
      <w:pPr>
        <w:pStyle w:val="Akapitzlist"/>
        <w:numPr>
          <w:ilvl w:val="0"/>
          <w:numId w:val="35"/>
        </w:numPr>
        <w:ind w:left="1247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ekspertem, o którym mowa w rozdziale X ust. 5 programu, nie może by</w:t>
      </w:r>
      <w:r w:rsidR="003230E7">
        <w:rPr>
          <w:sz w:val="20"/>
          <w:szCs w:val="20"/>
        </w:rPr>
        <w:t>ć osoba, która</w:t>
      </w:r>
      <w:r w:rsidR="00AF33FA">
        <w:rPr>
          <w:sz w:val="20"/>
          <w:szCs w:val="20"/>
        </w:rPr>
        <w:t xml:space="preserve"> </w:t>
      </w:r>
      <w:r w:rsidR="003230E7" w:rsidRPr="00D46495">
        <w:rPr>
          <w:sz w:val="20"/>
          <w:szCs w:val="20"/>
        </w:rPr>
        <w:t>aktualnie</w:t>
      </w:r>
      <w:r w:rsidR="00AF33FA">
        <w:rPr>
          <w:sz w:val="20"/>
          <w:szCs w:val="20"/>
        </w:rPr>
        <w:t xml:space="preserve"> </w:t>
      </w:r>
      <w:r w:rsidR="003230E7" w:rsidRPr="00D46495">
        <w:rPr>
          <w:sz w:val="20"/>
          <w:szCs w:val="20"/>
        </w:rPr>
        <w:t xml:space="preserve">lub </w:t>
      </w:r>
      <w:r w:rsidR="00D46495">
        <w:rPr>
          <w:sz w:val="20"/>
          <w:szCs w:val="20"/>
        </w:rPr>
        <w:br/>
      </w:r>
      <w:r w:rsidR="003230E7" w:rsidRPr="00D46495">
        <w:rPr>
          <w:sz w:val="20"/>
          <w:szCs w:val="20"/>
        </w:rPr>
        <w:t xml:space="preserve">w </w:t>
      </w:r>
      <w:r w:rsidRPr="00D46495">
        <w:rPr>
          <w:sz w:val="20"/>
          <w:szCs w:val="20"/>
        </w:rPr>
        <w:t>ciągu ostatnich 3 lat, była przedstawicielem prawnym lu</w:t>
      </w:r>
      <w:r w:rsidR="003230E7" w:rsidRPr="00D46495">
        <w:rPr>
          <w:sz w:val="20"/>
          <w:szCs w:val="20"/>
        </w:rPr>
        <w:t xml:space="preserve">b handlowym, członkiem organów </w:t>
      </w:r>
      <w:r w:rsidRPr="00D46495">
        <w:rPr>
          <w:sz w:val="20"/>
          <w:szCs w:val="20"/>
        </w:rPr>
        <w:t>nadzorczych bądź zarządzających lub pracownikiem firm oferujących spr</w:t>
      </w:r>
      <w:r w:rsidR="00D46495">
        <w:rPr>
          <w:sz w:val="20"/>
          <w:szCs w:val="20"/>
        </w:rPr>
        <w:t>zedaż towarów</w:t>
      </w:r>
      <w:r w:rsidR="003230E7" w:rsidRPr="00D46495">
        <w:rPr>
          <w:sz w:val="20"/>
          <w:szCs w:val="20"/>
        </w:rPr>
        <w:t xml:space="preserve">/ usług będących </w:t>
      </w:r>
      <w:r w:rsidRPr="00D46495">
        <w:rPr>
          <w:sz w:val="20"/>
          <w:szCs w:val="20"/>
        </w:rPr>
        <w:t>przedmiotem wniosku,</w:t>
      </w:r>
    </w:p>
    <w:p w:rsidR="00B12E4F" w:rsidRPr="003230E7" w:rsidRDefault="00B12E4F" w:rsidP="00D22489">
      <w:pPr>
        <w:pStyle w:val="Akapitzlist"/>
        <w:numPr>
          <w:ilvl w:val="0"/>
          <w:numId w:val="35"/>
        </w:numPr>
        <w:ind w:left="1247"/>
        <w:jc w:val="both"/>
        <w:rPr>
          <w:sz w:val="20"/>
          <w:szCs w:val="20"/>
        </w:rPr>
      </w:pPr>
      <w:r w:rsidRPr="003230E7">
        <w:rPr>
          <w:sz w:val="20"/>
          <w:szCs w:val="20"/>
        </w:rPr>
        <w:t>w celu rzetelnej oceny wniosk</w:t>
      </w:r>
      <w:r w:rsidR="003230E7">
        <w:rPr>
          <w:sz w:val="20"/>
          <w:szCs w:val="20"/>
        </w:rPr>
        <w:t>u, ekspert , o którym mowa w lit. a</w:t>
      </w:r>
      <w:r w:rsidRPr="003230E7">
        <w:rPr>
          <w:sz w:val="20"/>
          <w:szCs w:val="20"/>
        </w:rPr>
        <w:t xml:space="preserve">, powinien potwierdzić stan faktyczny </w:t>
      </w:r>
      <w:r w:rsidRPr="003230E7">
        <w:rPr>
          <w:sz w:val="20"/>
          <w:szCs w:val="20"/>
        </w:rPr>
        <w:tab/>
        <w:t>związany z zakresem dysfunkcji i potrzebą wyposażenia potenc</w:t>
      </w:r>
      <w:r w:rsidR="003230E7">
        <w:rPr>
          <w:sz w:val="20"/>
          <w:szCs w:val="20"/>
        </w:rPr>
        <w:t xml:space="preserve">jalnego beneficjenta pomocy we </w:t>
      </w:r>
      <w:r w:rsidRPr="003230E7">
        <w:rPr>
          <w:sz w:val="20"/>
          <w:szCs w:val="20"/>
        </w:rPr>
        <w:t xml:space="preserve">wnioskowany przedmiot dofinansowania, o ile to możliwe z uwagi na sytuację zdrowotną osoby </w:t>
      </w:r>
      <w:r w:rsidRPr="003230E7">
        <w:rPr>
          <w:sz w:val="20"/>
          <w:szCs w:val="20"/>
        </w:rPr>
        <w:tab/>
        <w:t>niepełnosprawnej – w trakcie konsultacji z udziałem potencjalnego beneficjenta pomocy,</w:t>
      </w:r>
    </w:p>
    <w:p w:rsidR="00D83F0E" w:rsidRDefault="00B12E4F" w:rsidP="00D22489">
      <w:pPr>
        <w:pStyle w:val="Akapitzlist"/>
        <w:numPr>
          <w:ilvl w:val="0"/>
          <w:numId w:val="36"/>
        </w:numPr>
        <w:tabs>
          <w:tab w:val="left" w:pos="237"/>
        </w:tabs>
        <w:jc w:val="both"/>
        <w:rPr>
          <w:sz w:val="20"/>
          <w:szCs w:val="20"/>
        </w:rPr>
      </w:pPr>
      <w:r w:rsidRPr="003A625B">
        <w:rPr>
          <w:sz w:val="20"/>
          <w:szCs w:val="20"/>
        </w:rPr>
        <w:t>Centrum powiadamia pisemnie wnioskodawcę o sposobie rozpatrzenia kompletnego wniosku w terminie</w:t>
      </w:r>
      <w:r w:rsidRPr="003A625B">
        <w:rPr>
          <w:sz w:val="20"/>
          <w:szCs w:val="20"/>
        </w:rPr>
        <w:br/>
        <w:t>do 14 dni roboczych od daty podjęcia decyzji, wraz z podaniem uzasadnieni</w:t>
      </w:r>
      <w:r w:rsidR="00D83F0E">
        <w:rPr>
          <w:sz w:val="20"/>
          <w:szCs w:val="20"/>
        </w:rPr>
        <w:t>a w przypadku decyzji odmownej.</w:t>
      </w:r>
    </w:p>
    <w:p w:rsidR="00B12E4F" w:rsidRPr="00C7778C" w:rsidRDefault="00B12E4F" w:rsidP="00D22489">
      <w:pPr>
        <w:pStyle w:val="Akapitzlist"/>
        <w:numPr>
          <w:ilvl w:val="0"/>
          <w:numId w:val="36"/>
        </w:numPr>
        <w:tabs>
          <w:tab w:val="left" w:pos="237"/>
        </w:tabs>
        <w:jc w:val="both"/>
        <w:rPr>
          <w:sz w:val="20"/>
          <w:szCs w:val="20"/>
        </w:rPr>
      </w:pPr>
      <w:r w:rsidRPr="00D83F0E">
        <w:rPr>
          <w:sz w:val="20"/>
          <w:szCs w:val="20"/>
        </w:rPr>
        <w:t xml:space="preserve">Wnioski wnioskodawców będących pracownikami Centrum mogą być realizowane tylko w takim przypadku, gdy zgodność oceny formalnej oraz, o ile dotyczy – merytorycznej wniosku, z zasadami przyjętymi przez Centrum, zostanie potwierdzona przez właściwy terytorialnie Oddział PFRON.  </w:t>
      </w:r>
    </w:p>
    <w:p w:rsidR="00B12E4F" w:rsidRPr="00C7778C" w:rsidRDefault="00C7778C" w:rsidP="00DD46CD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27</w:t>
      </w:r>
      <w:r w:rsidR="00B12E4F" w:rsidRPr="00C7778C">
        <w:rPr>
          <w:sz w:val="20"/>
          <w:szCs w:val="20"/>
        </w:rPr>
        <w:t>. Decy</w:t>
      </w:r>
      <w:r w:rsidRPr="00C7778C">
        <w:rPr>
          <w:sz w:val="20"/>
          <w:szCs w:val="20"/>
        </w:rPr>
        <w:t>zja o przyznaniu dofinansowania.</w:t>
      </w:r>
    </w:p>
    <w:p w:rsidR="00855BCF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3A625B">
        <w:rPr>
          <w:sz w:val="20"/>
          <w:szCs w:val="20"/>
        </w:rPr>
        <w:lastRenderedPageBreak/>
        <w:t>Decyzję o przyznaniu bądź odmowie przyznania wnioskowanej pomocy podejmuje Centrum zgodnie</w:t>
      </w:r>
      <w:r w:rsidRPr="003A625B">
        <w:rPr>
          <w:sz w:val="20"/>
          <w:szCs w:val="20"/>
        </w:rPr>
        <w:br/>
      </w:r>
      <w:r w:rsidR="004F13B7">
        <w:rPr>
          <w:sz w:val="20"/>
          <w:szCs w:val="20"/>
        </w:rPr>
        <w:t xml:space="preserve">        </w:t>
      </w:r>
      <w:r w:rsidRPr="003A625B">
        <w:rPr>
          <w:sz w:val="20"/>
          <w:szCs w:val="20"/>
        </w:rPr>
        <w:t xml:space="preserve">z posiadanym doświadczeniem i wiedzą oraz na podstawie zasad określonych w programie i dokumencie </w:t>
      </w:r>
    </w:p>
    <w:p w:rsidR="00855BCF" w:rsidRDefault="004F13B7" w:rsidP="00DD46CD">
      <w:pPr>
        <w:pStyle w:val="Akapitzlist"/>
        <w:tabs>
          <w:tab w:val="left" w:pos="286"/>
        </w:tabs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12E4F" w:rsidRPr="003A625B">
        <w:rPr>
          <w:sz w:val="20"/>
          <w:szCs w:val="20"/>
        </w:rPr>
        <w:t xml:space="preserve">dotyczącym kierunków działań programu oraz warunków brzegowych  obowiązujących Centrum w danym </w:t>
      </w:r>
    </w:p>
    <w:p w:rsidR="00C7778C" w:rsidRDefault="004F13B7" w:rsidP="00DD46CD">
      <w:pPr>
        <w:pStyle w:val="Akapitzlist"/>
        <w:tabs>
          <w:tab w:val="left" w:pos="286"/>
        </w:tabs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12E4F" w:rsidRPr="003A625B">
        <w:rPr>
          <w:sz w:val="20"/>
          <w:szCs w:val="20"/>
        </w:rPr>
        <w:t>roku.</w:t>
      </w:r>
    </w:p>
    <w:p w:rsidR="00C7778C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C7778C">
        <w:rPr>
          <w:sz w:val="20"/>
          <w:szCs w:val="20"/>
        </w:rPr>
        <w:t xml:space="preserve">Decyzja powinna być rejestrowana w odpowiedniej rubryce formularza wniosku wraz z datą jej podjęcia, </w:t>
      </w:r>
    </w:p>
    <w:p w:rsidR="00C7778C" w:rsidRDefault="004F13B7" w:rsidP="00DD46CD">
      <w:pPr>
        <w:pStyle w:val="Akapitzlist"/>
        <w:tabs>
          <w:tab w:val="left" w:pos="286"/>
        </w:tabs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12E4F" w:rsidRPr="00C7778C">
        <w:rPr>
          <w:sz w:val="20"/>
          <w:szCs w:val="20"/>
        </w:rPr>
        <w:t xml:space="preserve">pieczęciami i podpisami osób podejmujących decyzję. </w:t>
      </w:r>
    </w:p>
    <w:p w:rsidR="00C7778C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C7778C">
        <w:rPr>
          <w:sz w:val="20"/>
          <w:szCs w:val="20"/>
        </w:rPr>
        <w:t>Decyzja odmowna w sprawie dofinansowania wymaga pisemnego uzasadnienia.</w:t>
      </w:r>
    </w:p>
    <w:p w:rsidR="00257C71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C7778C">
        <w:rPr>
          <w:sz w:val="20"/>
          <w:szCs w:val="20"/>
        </w:rPr>
        <w:t>Od decyzji odmownej nie przysługuje odwołanie.</w:t>
      </w:r>
    </w:p>
    <w:p w:rsidR="00257C71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257C71">
        <w:rPr>
          <w:sz w:val="20"/>
          <w:szCs w:val="20"/>
        </w:rPr>
        <w:t>Kwota dofinansowania nie może być wyższa niż kwota wnioskowana.</w:t>
      </w:r>
    </w:p>
    <w:p w:rsidR="00257C71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257C71">
        <w:rPr>
          <w:sz w:val="20"/>
          <w:szCs w:val="20"/>
        </w:rPr>
        <w:t xml:space="preserve">Decyzja o przyznaniu dofinansowania jest podstawą zawarcia umowy dofinansowania. </w:t>
      </w:r>
    </w:p>
    <w:p w:rsidR="00257C71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257C71">
        <w:rPr>
          <w:sz w:val="20"/>
          <w:szCs w:val="20"/>
        </w:rPr>
        <w:t>W przypadku pozytywnej decyzji o przyznaniu dofinansowania, Centrum informuje wnioskodawców</w:t>
      </w:r>
      <w:r w:rsidRPr="00257C71">
        <w:rPr>
          <w:sz w:val="20"/>
          <w:szCs w:val="20"/>
        </w:rPr>
        <w:br/>
      </w:r>
      <w:r w:rsidR="004F13B7">
        <w:rPr>
          <w:sz w:val="20"/>
          <w:szCs w:val="20"/>
        </w:rPr>
        <w:t xml:space="preserve">        </w:t>
      </w:r>
      <w:r w:rsidRPr="00257C71">
        <w:rPr>
          <w:sz w:val="20"/>
          <w:szCs w:val="20"/>
        </w:rPr>
        <w:t>o miejscu i terminie podpisania umowy oraz o wymaganych dokumentach przy podpisywaniu umowy</w:t>
      </w:r>
      <w:r w:rsidR="00257C71">
        <w:rPr>
          <w:sz w:val="20"/>
          <w:szCs w:val="20"/>
        </w:rPr>
        <w:t>.</w:t>
      </w:r>
    </w:p>
    <w:p w:rsidR="00257C71" w:rsidRDefault="00B12E4F" w:rsidP="00DD46CD">
      <w:pPr>
        <w:pStyle w:val="Akapitzlist"/>
        <w:numPr>
          <w:ilvl w:val="0"/>
          <w:numId w:val="15"/>
        </w:numPr>
        <w:tabs>
          <w:tab w:val="left" w:pos="286"/>
        </w:tabs>
        <w:ind w:left="340" w:firstLine="0"/>
        <w:jc w:val="both"/>
        <w:rPr>
          <w:sz w:val="20"/>
          <w:szCs w:val="20"/>
        </w:rPr>
      </w:pPr>
      <w:r w:rsidRPr="00257C71">
        <w:rPr>
          <w:sz w:val="20"/>
          <w:szCs w:val="20"/>
        </w:rPr>
        <w:t xml:space="preserve">Warunkiem zawarcia umowy dofinansowania jest spełnienie przez wnioskodawcę lub jego podopiecznego </w:t>
      </w:r>
    </w:p>
    <w:p w:rsidR="00257C71" w:rsidRDefault="004F13B7" w:rsidP="00DD46CD">
      <w:pPr>
        <w:pStyle w:val="Akapitzlist"/>
        <w:tabs>
          <w:tab w:val="left" w:pos="286"/>
        </w:tabs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12E4F" w:rsidRPr="00257C71">
        <w:rPr>
          <w:sz w:val="20"/>
          <w:szCs w:val="20"/>
        </w:rPr>
        <w:t>warunków uczestnictwa określonych w programie tak</w:t>
      </w:r>
      <w:r w:rsidR="00257C71">
        <w:rPr>
          <w:sz w:val="20"/>
          <w:szCs w:val="20"/>
        </w:rPr>
        <w:t>że w dniu podpisywania umowy.</w:t>
      </w:r>
    </w:p>
    <w:p w:rsidR="00257C71" w:rsidRPr="00257C71" w:rsidRDefault="00257C71" w:rsidP="00DD46CD">
      <w:pPr>
        <w:pStyle w:val="Akapitzlist"/>
        <w:tabs>
          <w:tab w:val="left" w:pos="286"/>
        </w:tabs>
        <w:ind w:lef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   </w:t>
      </w:r>
      <w:r w:rsidR="00B12E4F" w:rsidRPr="00257C71">
        <w:rPr>
          <w:sz w:val="20"/>
          <w:szCs w:val="20"/>
        </w:rPr>
        <w:t>Pozytywnie rozpatrzone wnioski są realizowane i rozliczane przez Centrum</w:t>
      </w:r>
      <w:r w:rsidRPr="00257C71">
        <w:rPr>
          <w:sz w:val="20"/>
          <w:szCs w:val="20"/>
        </w:rPr>
        <w:t>.</w:t>
      </w:r>
    </w:p>
    <w:p w:rsidR="00855BCF" w:rsidRDefault="004F13B7" w:rsidP="00D22489">
      <w:pPr>
        <w:pStyle w:val="Akapitzlist"/>
        <w:numPr>
          <w:ilvl w:val="0"/>
          <w:numId w:val="37"/>
        </w:numPr>
        <w:tabs>
          <w:tab w:val="left" w:pos="286"/>
        </w:tabs>
        <w:ind w:left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2E4F" w:rsidRPr="00257C71">
        <w:rPr>
          <w:sz w:val="20"/>
          <w:szCs w:val="20"/>
        </w:rPr>
        <w:t xml:space="preserve">Wnioski rozpatrzone negatywnie, w tym z braku środków finansowych na realizację programu, podlegają </w:t>
      </w:r>
    </w:p>
    <w:p w:rsidR="00257C71" w:rsidRDefault="004F13B7" w:rsidP="00DD46CD">
      <w:pPr>
        <w:pStyle w:val="Akapitzlist"/>
        <w:tabs>
          <w:tab w:val="left" w:pos="286"/>
        </w:tabs>
        <w:ind w:left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2E4F" w:rsidRPr="00257C71">
        <w:rPr>
          <w:sz w:val="20"/>
          <w:szCs w:val="20"/>
        </w:rPr>
        <w:t xml:space="preserve">archiwizacji w Centrum. </w:t>
      </w:r>
    </w:p>
    <w:p w:rsidR="00855BCF" w:rsidRDefault="004F13B7" w:rsidP="00D22489">
      <w:pPr>
        <w:pStyle w:val="Akapitzlist"/>
        <w:numPr>
          <w:ilvl w:val="0"/>
          <w:numId w:val="37"/>
        </w:numPr>
        <w:tabs>
          <w:tab w:val="left" w:pos="286"/>
        </w:tabs>
        <w:ind w:left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2E4F" w:rsidRPr="00257C71">
        <w:rPr>
          <w:sz w:val="20"/>
          <w:szCs w:val="20"/>
        </w:rPr>
        <w:t>Wypłata kwoty dofinansowania, dotyczącej kosztów nauki pokrywa</w:t>
      </w:r>
      <w:r w:rsidR="00855BCF">
        <w:rPr>
          <w:sz w:val="20"/>
          <w:szCs w:val="20"/>
        </w:rPr>
        <w:t>nych w ramach I transzy środków</w:t>
      </w:r>
    </w:p>
    <w:p w:rsidR="00855BCF" w:rsidRDefault="004F13B7" w:rsidP="00DD46CD">
      <w:pPr>
        <w:pStyle w:val="Akapitzlist"/>
        <w:tabs>
          <w:tab w:val="left" w:pos="286"/>
        </w:tabs>
        <w:ind w:left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2E4F" w:rsidRPr="00257C71">
        <w:rPr>
          <w:sz w:val="20"/>
          <w:szCs w:val="20"/>
        </w:rPr>
        <w:t xml:space="preserve">PFRON przekazanych na realizację Modułu II, następuje nie później niż do dnia 31 maja każdego roku </w:t>
      </w:r>
    </w:p>
    <w:p w:rsidR="00B12E4F" w:rsidRPr="00855BCF" w:rsidRDefault="004F13B7" w:rsidP="00DD46CD">
      <w:pPr>
        <w:tabs>
          <w:tab w:val="left" w:pos="28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12E4F" w:rsidRPr="00855BCF">
        <w:rPr>
          <w:sz w:val="20"/>
          <w:szCs w:val="20"/>
        </w:rPr>
        <w:t>realizacji programu.</w:t>
      </w:r>
    </w:p>
    <w:p w:rsidR="00B12E4F" w:rsidRPr="00D47FE6" w:rsidRDefault="00C7778C" w:rsidP="00DD46CD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28</w:t>
      </w:r>
      <w:r w:rsidR="00B12E4F" w:rsidRPr="00C7778C">
        <w:rPr>
          <w:sz w:val="20"/>
          <w:szCs w:val="20"/>
        </w:rPr>
        <w:t>. Umowa d</w:t>
      </w:r>
      <w:r w:rsidRPr="00C7778C">
        <w:rPr>
          <w:sz w:val="20"/>
          <w:szCs w:val="20"/>
        </w:rPr>
        <w:t>ofinansowania i jej rozliczenie.</w:t>
      </w:r>
    </w:p>
    <w:p w:rsidR="00855BCF" w:rsidRDefault="00B12E4F" w:rsidP="00D22489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3A625B">
        <w:rPr>
          <w:sz w:val="20"/>
          <w:szCs w:val="20"/>
        </w:rPr>
        <w:t>Decyzja o przyznaniu dofinansowania stanowi podstawę do zawarcia umowy z Wnioskodawcą.</w:t>
      </w:r>
    </w:p>
    <w:p w:rsidR="00B12E4F" w:rsidRPr="00855BCF" w:rsidRDefault="00B12E4F" w:rsidP="00D22489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855BCF">
        <w:rPr>
          <w:sz w:val="20"/>
          <w:szCs w:val="20"/>
        </w:rPr>
        <w:t>Umowa dofinansowania określa w szczególności: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strony umowy (w przypadku Wnioskodawcy – także seria i numer dokumentu potwierdzającego tożsamość wraz z datą jego wydania, nazwą</w:t>
      </w:r>
      <w:r w:rsidR="00855BCF">
        <w:rPr>
          <w:sz w:val="20"/>
          <w:szCs w:val="20"/>
        </w:rPr>
        <w:t xml:space="preserve"> organu wydającego ten dokument</w:t>
      </w:r>
      <w:r w:rsidRPr="00855BCF">
        <w:rPr>
          <w:sz w:val="20"/>
          <w:szCs w:val="20"/>
        </w:rPr>
        <w:t xml:space="preserve">, 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cel udzielenia dofinansowania – zgodnie z celami programu,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źródło pochodzenia środków finansowych przekazanych w ramach umowy dofinansowania (PFRON),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kwotę dofinansowania ze środków PFRON i jej przeznaczenie,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kwotę udziału własnego Wnioskodawcy,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sposób przekazania dofinansowania przez Centrum,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 xml:space="preserve">sposób zabezpieczenia prawidłowości realizacji umowy (np. weksel własny in blanco wystawiony </w:t>
      </w:r>
      <w:r w:rsidRPr="00855BCF">
        <w:rPr>
          <w:sz w:val="20"/>
          <w:szCs w:val="20"/>
        </w:rPr>
        <w:br/>
        <w:t>i podpisany przez Wnioskodawcę i opatrzony klauzulą „bez protestu” wraz z deklaracją wekslową),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 xml:space="preserve">terminy: wykorzystania dofinansowania i dostarczenia do Centrum dokumentów rozliczeniowych, </w:t>
      </w:r>
      <w:r w:rsidR="00F30CF1">
        <w:rPr>
          <w:sz w:val="20"/>
          <w:szCs w:val="20"/>
        </w:rPr>
        <w:br/>
      </w:r>
      <w:r w:rsidRPr="00855BCF">
        <w:rPr>
          <w:sz w:val="20"/>
          <w:szCs w:val="20"/>
        </w:rPr>
        <w:t>w tym potwierdzenia odbioru dofinansowanego sprzętu / usługi,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warunki i termin zwrotu dofinansowania w przypadku niedotrzymania przez beneficjenta pomocy zobowiązań wynikających z umowy,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>termin i sposób rozliczenia środków przekazanych wnioskodawcy (o ile dotyczy),</w:t>
      </w:r>
    </w:p>
    <w:p w:rsidR="00855BCF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 xml:space="preserve">zasady przeprowadzania kontroli wykorzystania środków PFRON przez Centrum i PFRON,  </w:t>
      </w:r>
    </w:p>
    <w:p w:rsidR="00F30CF1" w:rsidRDefault="00B12E4F" w:rsidP="00D22489">
      <w:pPr>
        <w:pStyle w:val="Akapitzlist"/>
        <w:numPr>
          <w:ilvl w:val="0"/>
          <w:numId w:val="39"/>
        </w:numPr>
        <w:ind w:left="1247"/>
        <w:jc w:val="both"/>
        <w:rPr>
          <w:sz w:val="20"/>
          <w:szCs w:val="20"/>
        </w:rPr>
      </w:pPr>
      <w:r w:rsidRPr="00855BCF">
        <w:rPr>
          <w:sz w:val="20"/>
          <w:szCs w:val="20"/>
        </w:rPr>
        <w:t xml:space="preserve">zobowiązania beneficjenta pomocy wynikające z otrzymania dofinansowania ze środków PFRON, </w:t>
      </w:r>
      <w:r w:rsidRPr="00855BCF">
        <w:rPr>
          <w:sz w:val="20"/>
          <w:szCs w:val="20"/>
        </w:rPr>
        <w:br/>
        <w:t xml:space="preserve">o których mowa w rozdziale IX niniejszych zasad.   </w:t>
      </w:r>
    </w:p>
    <w:p w:rsidR="00B12E4F" w:rsidRPr="00F30CF1" w:rsidRDefault="00B12E4F" w:rsidP="00D22489">
      <w:pPr>
        <w:pStyle w:val="Akapitzlist"/>
        <w:numPr>
          <w:ilvl w:val="0"/>
          <w:numId w:val="38"/>
        </w:numPr>
        <w:jc w:val="both"/>
        <w:rPr>
          <w:sz w:val="20"/>
          <w:szCs w:val="20"/>
        </w:rPr>
      </w:pPr>
      <w:r w:rsidRPr="00F30CF1">
        <w:rPr>
          <w:sz w:val="20"/>
          <w:szCs w:val="20"/>
        </w:rPr>
        <w:t>Przekazanie przyznanych środków finansowych następuje:</w:t>
      </w:r>
    </w:p>
    <w:p w:rsidR="00B12E4F" w:rsidRPr="009D2588" w:rsidRDefault="00B12E4F" w:rsidP="00D22489">
      <w:pPr>
        <w:pStyle w:val="Akapitzlist"/>
        <w:numPr>
          <w:ilvl w:val="0"/>
          <w:numId w:val="40"/>
        </w:numPr>
        <w:ind w:left="1247"/>
        <w:jc w:val="both"/>
        <w:rPr>
          <w:sz w:val="20"/>
          <w:szCs w:val="20"/>
        </w:rPr>
      </w:pPr>
      <w:r w:rsidRPr="009D2588">
        <w:rPr>
          <w:sz w:val="20"/>
          <w:szCs w:val="20"/>
        </w:rPr>
        <w:t xml:space="preserve">na rachunek bankowy sprzedawcy przedmiotu zakupu / usługodawcy, na podstawie przedstawionej </w:t>
      </w:r>
      <w:r w:rsidRPr="009D2588">
        <w:rPr>
          <w:sz w:val="20"/>
          <w:szCs w:val="20"/>
        </w:rPr>
        <w:br/>
        <w:t>i podpisanej przez beneficjenta pomocy faktury VAT,</w:t>
      </w:r>
    </w:p>
    <w:p w:rsidR="009D2588" w:rsidRDefault="004F13B7" w:rsidP="00DD46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12E4F" w:rsidRPr="009D2588">
        <w:rPr>
          <w:sz w:val="20"/>
          <w:szCs w:val="20"/>
        </w:rPr>
        <w:t>lub</w:t>
      </w:r>
    </w:p>
    <w:p w:rsidR="00B12E4F" w:rsidRPr="009D2588" w:rsidRDefault="00B12E4F" w:rsidP="00D22489">
      <w:pPr>
        <w:pStyle w:val="Akapitzlist"/>
        <w:numPr>
          <w:ilvl w:val="0"/>
          <w:numId w:val="41"/>
        </w:numPr>
        <w:ind w:left="1247"/>
        <w:jc w:val="both"/>
        <w:rPr>
          <w:sz w:val="20"/>
          <w:szCs w:val="20"/>
        </w:rPr>
      </w:pPr>
      <w:r w:rsidRPr="009D2588">
        <w:rPr>
          <w:sz w:val="20"/>
          <w:szCs w:val="20"/>
        </w:rPr>
        <w:t xml:space="preserve">na wskazany rachunek bankowy Wnioskodawcy – do rozliczenia na warunkach określonych </w:t>
      </w:r>
      <w:r w:rsidR="009D2588">
        <w:rPr>
          <w:sz w:val="20"/>
          <w:szCs w:val="20"/>
        </w:rPr>
        <w:br/>
      </w:r>
      <w:r w:rsidRPr="009D2588">
        <w:rPr>
          <w:sz w:val="20"/>
          <w:szCs w:val="20"/>
        </w:rPr>
        <w:t>w umowie dofinansowania (wskazanie terminu i sposobu rozliczenia przekazanych środków), co może dotyczyć wyłącznie:</w:t>
      </w:r>
    </w:p>
    <w:p w:rsidR="009D2588" w:rsidRDefault="00B12E4F" w:rsidP="00DD46CD">
      <w:pPr>
        <w:pStyle w:val="Akapitzlist"/>
        <w:numPr>
          <w:ilvl w:val="0"/>
          <w:numId w:val="16"/>
        </w:numPr>
        <w:ind w:left="1531" w:hanging="284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w przypadku Modułu I: Obszar A – Zadanie nr 2, Obszar B – Zadanie nr 2, Obszar C – Zadanie nr 2 i nr 4, Obszar D,</w:t>
      </w:r>
    </w:p>
    <w:p w:rsidR="00B12E4F" w:rsidRPr="009D2588" w:rsidRDefault="00B12E4F" w:rsidP="00DD46CD">
      <w:pPr>
        <w:pStyle w:val="Akapitzlist"/>
        <w:numPr>
          <w:ilvl w:val="0"/>
          <w:numId w:val="16"/>
        </w:numPr>
        <w:ind w:left="1531" w:hanging="284"/>
        <w:jc w:val="both"/>
        <w:rPr>
          <w:sz w:val="20"/>
          <w:szCs w:val="20"/>
        </w:rPr>
      </w:pPr>
      <w:r w:rsidRPr="009D2588">
        <w:rPr>
          <w:sz w:val="20"/>
          <w:szCs w:val="20"/>
        </w:rPr>
        <w:t>Modułu II.</w:t>
      </w:r>
    </w:p>
    <w:p w:rsidR="00620737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A625B">
        <w:rPr>
          <w:sz w:val="20"/>
          <w:szCs w:val="20"/>
        </w:rPr>
        <w:t>Wybór sprzedawcy przedmiotu dofinansowania lub usługodawcy należy wyłącznie do beneficjenta pomocy.</w:t>
      </w:r>
    </w:p>
    <w:p w:rsidR="00620737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620737">
        <w:rPr>
          <w:sz w:val="20"/>
          <w:szCs w:val="20"/>
        </w:rPr>
        <w:t>Faktury VAT (lub inne dowody księgowe, a także potwierdzenie poniesienia kosztu w formie zaświadczenia wydanego np. przez uczelnię, szkołę, przedszkole lub żłobek, gdy wystawienie faktury VAT nie jest możliwe), przedłożone w celu rozliczenia dofinansowania, muszą być sprawdzone przez Centrum pod względem  merytorycznym i formalno-rachunkowym oraz  opatrzone klauzulą „</w:t>
      </w:r>
      <w:r w:rsidRPr="00620737">
        <w:rPr>
          <w:b/>
          <w:bCs/>
          <w:sz w:val="20"/>
          <w:szCs w:val="20"/>
        </w:rPr>
        <w:t>opłacono ze środków PFRON w ramach pilotażowego programu „Aktywny samorząd” w kwocie: .... - umowa nr:  ...</w:t>
      </w:r>
      <w:r w:rsidRPr="00620737">
        <w:rPr>
          <w:sz w:val="20"/>
          <w:szCs w:val="20"/>
        </w:rPr>
        <w:t>”.</w:t>
      </w:r>
    </w:p>
    <w:p w:rsidR="00620737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620737">
        <w:rPr>
          <w:sz w:val="20"/>
          <w:szCs w:val="20"/>
        </w:rPr>
        <w:t>W przypadku, gdy wnioskodawca przedłoży</w:t>
      </w:r>
      <w:r w:rsidR="00CF1B20">
        <w:rPr>
          <w:sz w:val="20"/>
          <w:szCs w:val="20"/>
        </w:rPr>
        <w:t xml:space="preserve"> dokumenty, o których mowa w pkt.</w:t>
      </w:r>
      <w:r w:rsidRPr="00620737">
        <w:rPr>
          <w:sz w:val="20"/>
          <w:szCs w:val="20"/>
        </w:rPr>
        <w:t xml:space="preserve">. 5, wystawione </w:t>
      </w:r>
      <w:r w:rsidRPr="00620737">
        <w:rPr>
          <w:sz w:val="20"/>
          <w:szCs w:val="20"/>
        </w:rPr>
        <w:br/>
        <w:t xml:space="preserve">w języku innym niż język polski, w których walutą rozliczeniową jest waluta inna niż polski złoty (PLN), zobowiązany jest do przedłożenia tłumaczenia tych dokumentów na język polski przez tłumacza przysięgłego (PFRON / Centrum nie refunduje kosztów związanych z tłumaczeniem tych dokumentów). Płatność przez </w:t>
      </w:r>
      <w:r w:rsidRPr="00620737">
        <w:rPr>
          <w:sz w:val="20"/>
          <w:szCs w:val="20"/>
        </w:rPr>
        <w:lastRenderedPageBreak/>
        <w:t>Centrum kwoty dofinansowania może nastąpić wówczas według kursu sprzedaży danej waluty w Banku Gospodarstwa Krajowego z dnia dokonania płatności.</w:t>
      </w:r>
    </w:p>
    <w:p w:rsidR="00B12E4F" w:rsidRPr="00620737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620737">
        <w:rPr>
          <w:sz w:val="20"/>
          <w:szCs w:val="20"/>
        </w:rPr>
        <w:t>Zwrotowi, na wskazany przez Centrum rachunek bankowy, podlega:</w:t>
      </w:r>
    </w:p>
    <w:p w:rsidR="00B12E4F" w:rsidRPr="003A625B" w:rsidRDefault="00B12E4F" w:rsidP="00386A42">
      <w:pPr>
        <w:autoSpaceDE w:val="0"/>
        <w:ind w:left="993" w:hanging="171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a) kwota dofinansowania przekazana przez Centrum na rachunek bankow</w:t>
      </w:r>
      <w:r w:rsidR="00386A42">
        <w:rPr>
          <w:sz w:val="20"/>
          <w:szCs w:val="20"/>
        </w:rPr>
        <w:t xml:space="preserve">y beneficjenta pomocy w części, </w:t>
      </w:r>
      <w:r w:rsidRPr="003A625B">
        <w:rPr>
          <w:sz w:val="20"/>
          <w:szCs w:val="20"/>
        </w:rPr>
        <w:t>która nie została uznana przez Centrum podczas rozliczenia przyznanego dofinansowania,</w:t>
      </w:r>
      <w:r w:rsidRPr="003A625B">
        <w:rPr>
          <w:sz w:val="20"/>
          <w:szCs w:val="20"/>
        </w:rPr>
        <w:br/>
        <w:t>wraz z odsetkami w wysokości określonej jak dla zaległości podatkowych liczonymi od dnia przekazania dofinansowania na rachunek bankowy beneficjenta pomocy – w terminie wskazanym w skierowanej do beneficjenta pomocy pisemnej informacji o konieczności zwrotu zakwestionowanej części dofinansowania (wezwanie do zapłaty),</w:t>
      </w:r>
    </w:p>
    <w:p w:rsidR="00B12E4F" w:rsidRPr="003A625B" w:rsidRDefault="00B12E4F" w:rsidP="00386A42">
      <w:pPr>
        <w:autoSpaceDE w:val="0"/>
        <w:ind w:left="993" w:hanging="171"/>
        <w:jc w:val="both"/>
        <w:rPr>
          <w:color w:val="000000"/>
          <w:sz w:val="20"/>
          <w:szCs w:val="20"/>
        </w:rPr>
      </w:pPr>
      <w:r w:rsidRPr="003A625B">
        <w:rPr>
          <w:sz w:val="20"/>
          <w:szCs w:val="20"/>
        </w:rPr>
        <w:t>b) część dofinansowania niewykorzystana przez beneficjenta pomocy – w terminie wskazanym przez Centrum w umowie dofinansowania.</w:t>
      </w:r>
    </w:p>
    <w:p w:rsidR="00BD35C7" w:rsidRDefault="00B12E4F" w:rsidP="00D22489">
      <w:pPr>
        <w:pStyle w:val="Tekstpodstawowy21"/>
        <w:numPr>
          <w:ilvl w:val="0"/>
          <w:numId w:val="31"/>
        </w:numPr>
        <w:suppressAutoHyphens w:val="0"/>
        <w:autoSpaceDE w:val="0"/>
        <w:jc w:val="both"/>
        <w:rPr>
          <w:b w:val="0"/>
          <w:bCs w:val="0"/>
          <w:color w:val="000000"/>
          <w:spacing w:val="0"/>
          <w:sz w:val="20"/>
          <w:szCs w:val="20"/>
        </w:rPr>
      </w:pPr>
      <w:r w:rsidRPr="003A625B">
        <w:rPr>
          <w:b w:val="0"/>
          <w:bCs w:val="0"/>
          <w:color w:val="000000"/>
          <w:spacing w:val="0"/>
          <w:sz w:val="20"/>
          <w:szCs w:val="20"/>
        </w:rPr>
        <w:t>Zwrot środków finansowych w terminie później</w:t>
      </w:r>
      <w:r w:rsidR="00CF1B20">
        <w:rPr>
          <w:b w:val="0"/>
          <w:bCs w:val="0"/>
          <w:color w:val="000000"/>
          <w:spacing w:val="0"/>
          <w:sz w:val="20"/>
          <w:szCs w:val="20"/>
        </w:rPr>
        <w:t>szym niż określony zgodnie z pkt</w:t>
      </w:r>
      <w:r w:rsidRPr="003A625B">
        <w:rPr>
          <w:b w:val="0"/>
          <w:bCs w:val="0"/>
          <w:color w:val="000000"/>
          <w:spacing w:val="0"/>
          <w:sz w:val="20"/>
          <w:szCs w:val="20"/>
        </w:rPr>
        <w:t>. 7 powoduje naliczenie odsetek w wysokości określonej jak dla zaległości podatkowych.</w:t>
      </w:r>
    </w:p>
    <w:p w:rsidR="00BD35C7" w:rsidRDefault="00B12E4F" w:rsidP="00D22489">
      <w:pPr>
        <w:pStyle w:val="Tekstpodstawowy21"/>
        <w:numPr>
          <w:ilvl w:val="0"/>
          <w:numId w:val="31"/>
        </w:numPr>
        <w:suppressAutoHyphens w:val="0"/>
        <w:autoSpaceDE w:val="0"/>
        <w:jc w:val="both"/>
        <w:rPr>
          <w:b w:val="0"/>
          <w:bCs w:val="0"/>
          <w:color w:val="000000"/>
          <w:spacing w:val="0"/>
          <w:sz w:val="20"/>
          <w:szCs w:val="20"/>
        </w:rPr>
      </w:pPr>
      <w:r w:rsidRPr="00BD35C7">
        <w:rPr>
          <w:b w:val="0"/>
          <w:bCs w:val="0"/>
          <w:color w:val="000000"/>
          <w:spacing w:val="0"/>
          <w:sz w:val="20"/>
          <w:szCs w:val="20"/>
        </w:rPr>
        <w:t xml:space="preserve">W przypadku wykorzystania całości lub części dofinansowania niezgodnie z przeznaczeniem, beneficjent pomocy jest zobowiązany, w terminie wskazanym w wezwaniu do zapłaty, do zwrotu całości lub części nieprawidłowo wykorzystanego dofinansowania wraz z odsetkami w wysokości określonej jak dla zaległości podatkowych naliczonymi od dnia przekazania dofinansowania na rachunek bankowy beneficjenta pomocy - do dnia ich zwrotu, na wskazany rachunek bankowy. </w:t>
      </w:r>
    </w:p>
    <w:p w:rsidR="00BD35C7" w:rsidRDefault="00B12E4F" w:rsidP="00D22489">
      <w:pPr>
        <w:pStyle w:val="Tekstpodstawowy21"/>
        <w:numPr>
          <w:ilvl w:val="0"/>
          <w:numId w:val="31"/>
        </w:numPr>
        <w:suppressAutoHyphens w:val="0"/>
        <w:autoSpaceDE w:val="0"/>
        <w:jc w:val="both"/>
        <w:rPr>
          <w:b w:val="0"/>
          <w:bCs w:val="0"/>
          <w:color w:val="000000"/>
          <w:spacing w:val="0"/>
          <w:sz w:val="20"/>
          <w:szCs w:val="20"/>
        </w:rPr>
      </w:pPr>
      <w:r w:rsidRPr="00BD35C7">
        <w:rPr>
          <w:b w:val="0"/>
          <w:bCs w:val="0"/>
          <w:color w:val="000000"/>
          <w:spacing w:val="0"/>
          <w:sz w:val="20"/>
          <w:szCs w:val="20"/>
        </w:rPr>
        <w:t>Odsete</w:t>
      </w:r>
      <w:r w:rsidR="00CF1B20">
        <w:rPr>
          <w:b w:val="0"/>
          <w:bCs w:val="0"/>
          <w:color w:val="000000"/>
          <w:spacing w:val="0"/>
          <w:sz w:val="20"/>
          <w:szCs w:val="20"/>
        </w:rPr>
        <w:t>k, o których mowa w pkt. 7 lit. a)</w:t>
      </w:r>
      <w:r w:rsidRPr="00BD35C7">
        <w:rPr>
          <w:b w:val="0"/>
          <w:bCs w:val="0"/>
          <w:color w:val="000000"/>
          <w:spacing w:val="0"/>
          <w:sz w:val="20"/>
          <w:szCs w:val="20"/>
        </w:rPr>
        <w:t xml:space="preserve"> nie nalicza się w przypadku gdy wystąpienie okoliczności powodujących obowiązek zwrotu środków było niezależne od beneficjenta pomocy.</w:t>
      </w:r>
    </w:p>
    <w:p w:rsidR="00B12E4F" w:rsidRPr="00BD35C7" w:rsidRDefault="00B12E4F" w:rsidP="00D22489">
      <w:pPr>
        <w:pStyle w:val="Tekstpodstawowy21"/>
        <w:numPr>
          <w:ilvl w:val="0"/>
          <w:numId w:val="31"/>
        </w:numPr>
        <w:suppressAutoHyphens w:val="0"/>
        <w:autoSpaceDE w:val="0"/>
        <w:jc w:val="both"/>
        <w:rPr>
          <w:b w:val="0"/>
          <w:bCs w:val="0"/>
          <w:color w:val="000000"/>
          <w:spacing w:val="0"/>
          <w:sz w:val="20"/>
          <w:szCs w:val="20"/>
        </w:rPr>
      </w:pPr>
      <w:r w:rsidRPr="00BD35C7">
        <w:rPr>
          <w:b w:val="0"/>
          <w:bCs w:val="0"/>
          <w:color w:val="000000"/>
          <w:spacing w:val="0"/>
          <w:sz w:val="20"/>
          <w:szCs w:val="20"/>
        </w:rPr>
        <w:t xml:space="preserve">Dofinansowanie nie może obejmować kosztów zakupu lub wykonania usług zakupionych lub wykonanych przed przyznaniem środków finansowych i zawarciem przez beneficjenta pomocy umowy z realizatorem, </w:t>
      </w:r>
      <w:r w:rsidR="00FE003E">
        <w:rPr>
          <w:b w:val="0"/>
          <w:bCs w:val="0"/>
          <w:color w:val="000000"/>
          <w:spacing w:val="0"/>
          <w:sz w:val="20"/>
          <w:szCs w:val="20"/>
        </w:rPr>
        <w:br/>
      </w:r>
      <w:r w:rsidRPr="00BD35C7">
        <w:rPr>
          <w:b w:val="0"/>
          <w:bCs w:val="0"/>
          <w:color w:val="000000"/>
          <w:spacing w:val="0"/>
          <w:sz w:val="20"/>
          <w:szCs w:val="20"/>
        </w:rPr>
        <w:t xml:space="preserve">z wyłączeniem przypadków, uwzględniających możliwość refundacji kosztów: </w:t>
      </w:r>
      <w:r w:rsidRPr="00BD35C7">
        <w:rPr>
          <w:b w:val="0"/>
          <w:bCs w:val="0"/>
          <w:iCs/>
          <w:color w:val="000000"/>
          <w:spacing w:val="0"/>
          <w:sz w:val="20"/>
          <w:szCs w:val="20"/>
        </w:rPr>
        <w:t xml:space="preserve">utrzymania sprawności technicznej posiadanego wózka inwalidzkiego o napędzie elektrycznym oraz </w:t>
      </w:r>
      <w:r w:rsidRPr="00BD35C7">
        <w:rPr>
          <w:b w:val="0"/>
          <w:bCs w:val="0"/>
          <w:color w:val="000000"/>
          <w:spacing w:val="0"/>
          <w:sz w:val="20"/>
          <w:szCs w:val="20"/>
        </w:rPr>
        <w:t xml:space="preserve">opłaty za pobyt dziecka osoby </w:t>
      </w:r>
      <w:r w:rsidR="00BD35C7">
        <w:rPr>
          <w:b w:val="0"/>
          <w:bCs w:val="0"/>
          <w:color w:val="000000"/>
          <w:spacing w:val="0"/>
          <w:sz w:val="20"/>
          <w:szCs w:val="20"/>
        </w:rPr>
        <w:t xml:space="preserve">niepełnosprawnej w żłobku </w:t>
      </w:r>
      <w:r w:rsidRPr="00BD35C7">
        <w:rPr>
          <w:b w:val="0"/>
          <w:bCs w:val="0"/>
          <w:color w:val="000000"/>
          <w:spacing w:val="0"/>
          <w:sz w:val="20"/>
          <w:szCs w:val="20"/>
        </w:rPr>
        <w:t>lub przedszkolu.</w:t>
      </w:r>
    </w:p>
    <w:p w:rsidR="00B12E4F" w:rsidRPr="00CE0E5B" w:rsidRDefault="00B12E4F" w:rsidP="00D2248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CE0E5B">
        <w:rPr>
          <w:sz w:val="20"/>
          <w:szCs w:val="20"/>
        </w:rPr>
        <w:t xml:space="preserve">Umowa dofinansowania może zostać rozwiązana z zachowaniem 14 – dniowego okresu wypowiedzenia </w:t>
      </w:r>
      <w:r w:rsidRPr="00CE0E5B">
        <w:rPr>
          <w:sz w:val="20"/>
          <w:szCs w:val="20"/>
        </w:rPr>
        <w:br/>
        <w:t>w przypadku:</w:t>
      </w:r>
    </w:p>
    <w:p w:rsidR="00FE003E" w:rsidRDefault="00B12E4F" w:rsidP="00D22489">
      <w:pPr>
        <w:pStyle w:val="Akapitzlist"/>
        <w:numPr>
          <w:ilvl w:val="0"/>
          <w:numId w:val="42"/>
        </w:numPr>
        <w:autoSpaceDE w:val="0"/>
        <w:ind w:left="1247"/>
        <w:jc w:val="both"/>
        <w:rPr>
          <w:sz w:val="20"/>
          <w:szCs w:val="20"/>
        </w:rPr>
      </w:pPr>
      <w:r w:rsidRPr="00FE003E">
        <w:rPr>
          <w:sz w:val="20"/>
          <w:szCs w:val="20"/>
        </w:rPr>
        <w:t>niewykonania przez beneficjenta pomocy zobowiązań określonych w umowie, a w szczególności: nieterminowego wykonywania umowy, wykorzystania przekazanego dofinansowania na inne cele niż określone w umowie,</w:t>
      </w:r>
    </w:p>
    <w:p w:rsidR="00FE003E" w:rsidRDefault="00B12E4F" w:rsidP="00D22489">
      <w:pPr>
        <w:pStyle w:val="Akapitzlist"/>
        <w:numPr>
          <w:ilvl w:val="0"/>
          <w:numId w:val="42"/>
        </w:numPr>
        <w:autoSpaceDE w:val="0"/>
        <w:ind w:left="1247"/>
        <w:jc w:val="both"/>
        <w:rPr>
          <w:sz w:val="20"/>
          <w:szCs w:val="20"/>
        </w:rPr>
      </w:pPr>
      <w:r w:rsidRPr="00FE003E">
        <w:rPr>
          <w:sz w:val="20"/>
          <w:szCs w:val="20"/>
        </w:rPr>
        <w:t>złożenia we wniosku lub w umowie dofinansowania oświadczeń niezgodnych z rzeczywistym stanem,</w:t>
      </w:r>
    </w:p>
    <w:p w:rsidR="00B12E4F" w:rsidRPr="00FE003E" w:rsidRDefault="00B12E4F" w:rsidP="00D22489">
      <w:pPr>
        <w:pStyle w:val="Akapitzlist"/>
        <w:numPr>
          <w:ilvl w:val="0"/>
          <w:numId w:val="42"/>
        </w:numPr>
        <w:autoSpaceDE w:val="0"/>
        <w:ind w:left="1247"/>
        <w:jc w:val="both"/>
        <w:rPr>
          <w:sz w:val="20"/>
          <w:szCs w:val="20"/>
        </w:rPr>
      </w:pPr>
      <w:r w:rsidRPr="00FE003E">
        <w:rPr>
          <w:sz w:val="20"/>
          <w:szCs w:val="20"/>
        </w:rPr>
        <w:t>odmowy poddania się przez beneficjenta pomocy kontroli przeprowadzanej przez PFRON i/lub Centrum.</w:t>
      </w:r>
    </w:p>
    <w:p w:rsidR="00037719" w:rsidRDefault="00B12E4F" w:rsidP="00D22489">
      <w:pPr>
        <w:pStyle w:val="NormalnyWeb"/>
        <w:numPr>
          <w:ilvl w:val="0"/>
          <w:numId w:val="43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3A625B">
        <w:rPr>
          <w:rFonts w:ascii="Times New Roman" w:hAnsi="Times New Roman" w:cs="Times New Roman"/>
          <w:sz w:val="20"/>
          <w:szCs w:val="20"/>
        </w:rPr>
        <w:t>W przypadku rozwiązania um</w:t>
      </w:r>
      <w:r w:rsidR="00E155BA">
        <w:rPr>
          <w:rFonts w:ascii="Times New Roman" w:hAnsi="Times New Roman" w:cs="Times New Roman"/>
          <w:sz w:val="20"/>
          <w:szCs w:val="20"/>
        </w:rPr>
        <w:t>owy z przyczyn określonych w pkt</w:t>
      </w:r>
      <w:r w:rsidRPr="003A625B">
        <w:rPr>
          <w:rFonts w:ascii="Times New Roman" w:hAnsi="Times New Roman" w:cs="Times New Roman"/>
          <w:sz w:val="20"/>
          <w:szCs w:val="20"/>
        </w:rPr>
        <w:t>. 11, beneficjent pomocy zobowiązany jest do zwrotu kwoty przekazanej przez Centrum, z odsetkami w wysokości określonej jak dla zaległości podatkowych naliczonymi od dnia wykonania przez Centrum płatności tych środków do dnia u</w:t>
      </w:r>
      <w:r w:rsidR="00037719">
        <w:rPr>
          <w:rFonts w:ascii="Times New Roman" w:hAnsi="Times New Roman" w:cs="Times New Roman"/>
          <w:sz w:val="20"/>
          <w:szCs w:val="20"/>
        </w:rPr>
        <w:t xml:space="preserve">regulowania całości włącznie – </w:t>
      </w:r>
      <w:r w:rsidRPr="003A625B">
        <w:rPr>
          <w:rFonts w:ascii="Times New Roman" w:hAnsi="Times New Roman" w:cs="Times New Roman"/>
          <w:sz w:val="20"/>
          <w:szCs w:val="20"/>
        </w:rPr>
        <w:t>w terminie określonym w informacji o rozwiązaniu umowy.</w:t>
      </w:r>
    </w:p>
    <w:p w:rsidR="00B12E4F" w:rsidRPr="00037719" w:rsidRDefault="00B12E4F" w:rsidP="00D22489">
      <w:pPr>
        <w:pStyle w:val="NormalnyWeb"/>
        <w:numPr>
          <w:ilvl w:val="0"/>
          <w:numId w:val="43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037719">
        <w:rPr>
          <w:rFonts w:ascii="Times New Roman" w:hAnsi="Times New Roman" w:cs="Times New Roman"/>
          <w:sz w:val="20"/>
          <w:szCs w:val="20"/>
        </w:rPr>
        <w:t xml:space="preserve">Jeżeli Centrum podejmie kroki w kierunku odzyskania udzielonego dofinansowania, zobowiązany będzie do: </w:t>
      </w:r>
    </w:p>
    <w:p w:rsidR="00F045B6" w:rsidRDefault="00B12E4F" w:rsidP="00D22489">
      <w:pPr>
        <w:pStyle w:val="Akapitzlist"/>
        <w:numPr>
          <w:ilvl w:val="0"/>
          <w:numId w:val="44"/>
        </w:numPr>
        <w:autoSpaceDE w:val="0"/>
        <w:ind w:left="1247"/>
        <w:jc w:val="both"/>
        <w:rPr>
          <w:sz w:val="20"/>
          <w:szCs w:val="20"/>
        </w:rPr>
      </w:pPr>
      <w:r w:rsidRPr="00CA4CAF">
        <w:rPr>
          <w:sz w:val="20"/>
          <w:szCs w:val="20"/>
        </w:rPr>
        <w:t>wypowiedzenia umowy dofinansowania ze wskazaniem powodu wypowiedzenia,</w:t>
      </w:r>
      <w:r w:rsidR="00AF33FA">
        <w:rPr>
          <w:sz w:val="20"/>
          <w:szCs w:val="20"/>
        </w:rPr>
        <w:t xml:space="preserve"> </w:t>
      </w:r>
      <w:r w:rsidRPr="00CA4CAF">
        <w:rPr>
          <w:sz w:val="20"/>
          <w:szCs w:val="20"/>
        </w:rPr>
        <w:t xml:space="preserve">określenia wysokości roszczenia, przy czym w sytuacjach, o których </w:t>
      </w:r>
      <w:r w:rsidR="00CA4CAF" w:rsidRPr="00CA4CAF">
        <w:rPr>
          <w:sz w:val="20"/>
          <w:szCs w:val="20"/>
        </w:rPr>
        <w:t xml:space="preserve">mowa w art. 49 e ustawy z dnia </w:t>
      </w:r>
      <w:r w:rsidRPr="00CA4CAF">
        <w:rPr>
          <w:sz w:val="20"/>
          <w:szCs w:val="20"/>
        </w:rPr>
        <w:t xml:space="preserve">27 sierpnia 1997 r. o rehabilitacji zawodowej i społecznej oraz zatrudnianiu </w:t>
      </w:r>
      <w:r w:rsidR="00CA4CAF">
        <w:rPr>
          <w:sz w:val="20"/>
          <w:szCs w:val="20"/>
        </w:rPr>
        <w:t xml:space="preserve">osób niepełnosprawnych </w:t>
      </w:r>
      <w:r w:rsidR="00CA4CAF" w:rsidRPr="00AF33FA">
        <w:rPr>
          <w:sz w:val="20"/>
          <w:szCs w:val="20"/>
        </w:rPr>
        <w:t xml:space="preserve">(t.j.  </w:t>
      </w:r>
      <w:r w:rsidRPr="00AF33FA">
        <w:rPr>
          <w:sz w:val="20"/>
          <w:szCs w:val="20"/>
        </w:rPr>
        <w:t xml:space="preserve">Dz. U. </w:t>
      </w:r>
      <w:r w:rsidR="00AF33FA" w:rsidRPr="00AF33FA">
        <w:rPr>
          <w:sz w:val="20"/>
          <w:szCs w:val="20"/>
        </w:rPr>
        <w:t>z 2016r., poz. 2046</w:t>
      </w:r>
      <w:r w:rsidRPr="00AF33FA">
        <w:rPr>
          <w:sz w:val="20"/>
          <w:szCs w:val="20"/>
        </w:rPr>
        <w:t>)</w:t>
      </w:r>
      <w:r w:rsidRPr="00CA4CAF">
        <w:rPr>
          <w:sz w:val="20"/>
          <w:szCs w:val="20"/>
        </w:rPr>
        <w:t xml:space="preserve"> poprzez wydanie decyzji nakazującej zwrot wypłaconych środków,</w:t>
      </w:r>
    </w:p>
    <w:p w:rsidR="00F045B6" w:rsidRDefault="00B12E4F" w:rsidP="00D22489">
      <w:pPr>
        <w:pStyle w:val="Akapitzlist"/>
        <w:numPr>
          <w:ilvl w:val="0"/>
          <w:numId w:val="44"/>
        </w:numPr>
        <w:autoSpaceDE w:val="0"/>
        <w:ind w:left="1247"/>
        <w:jc w:val="both"/>
        <w:rPr>
          <w:sz w:val="20"/>
          <w:szCs w:val="20"/>
        </w:rPr>
      </w:pPr>
      <w:r w:rsidRPr="00F045B6">
        <w:rPr>
          <w:sz w:val="20"/>
          <w:szCs w:val="20"/>
        </w:rPr>
        <w:t>wyznaczenia terminu zwrotu dofinansowania wraz z odsetkami,</w:t>
      </w:r>
    </w:p>
    <w:p w:rsidR="00B12E4F" w:rsidRPr="00F045B6" w:rsidRDefault="00B12E4F" w:rsidP="00D22489">
      <w:pPr>
        <w:pStyle w:val="Akapitzlist"/>
        <w:numPr>
          <w:ilvl w:val="0"/>
          <w:numId w:val="44"/>
        </w:numPr>
        <w:autoSpaceDE w:val="0"/>
        <w:ind w:left="1247"/>
        <w:jc w:val="both"/>
        <w:rPr>
          <w:sz w:val="20"/>
          <w:szCs w:val="20"/>
        </w:rPr>
      </w:pPr>
      <w:r w:rsidRPr="00F045B6">
        <w:rPr>
          <w:sz w:val="20"/>
          <w:szCs w:val="20"/>
        </w:rPr>
        <w:t xml:space="preserve">wysłania wypowiedzenia listem poleconym za zwrotnym potwierdzeniem odbioru, na adres beneficjenta pomocy ustalony w umowie dofinansowania. </w:t>
      </w:r>
    </w:p>
    <w:p w:rsidR="00C63E32" w:rsidRDefault="00B12E4F" w:rsidP="00D22489">
      <w:pPr>
        <w:pStyle w:val="NormalnyWeb"/>
        <w:numPr>
          <w:ilvl w:val="0"/>
          <w:numId w:val="45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3A625B">
        <w:rPr>
          <w:rFonts w:ascii="Times New Roman" w:hAnsi="Times New Roman" w:cs="Times New Roman"/>
          <w:sz w:val="20"/>
          <w:szCs w:val="20"/>
        </w:rPr>
        <w:t>Zmiany treści umowy wymagają formy pisemnej w postaci aneksu do  umowy pod rygorem nieważności.</w:t>
      </w:r>
    </w:p>
    <w:p w:rsidR="00C63E32" w:rsidRDefault="00B12E4F" w:rsidP="00D22489">
      <w:pPr>
        <w:pStyle w:val="NormalnyWeb"/>
        <w:numPr>
          <w:ilvl w:val="0"/>
          <w:numId w:val="45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C63E32">
        <w:rPr>
          <w:rFonts w:ascii="Times New Roman" w:hAnsi="Times New Roman" w:cs="Times New Roman"/>
          <w:sz w:val="20"/>
          <w:szCs w:val="20"/>
        </w:rPr>
        <w:t>Spory wynikłe na tle realizacji umowy, rozstrzygane będą przez Sąd właściwy miejscowo dla siedziby Centrum.</w:t>
      </w:r>
    </w:p>
    <w:p w:rsidR="00B12E4F" w:rsidRPr="00C63E32" w:rsidRDefault="00B12E4F" w:rsidP="00D22489">
      <w:pPr>
        <w:pStyle w:val="NormalnyWeb"/>
        <w:numPr>
          <w:ilvl w:val="0"/>
          <w:numId w:val="45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C63E32">
        <w:rPr>
          <w:rFonts w:ascii="Times New Roman" w:hAnsi="Times New Roman" w:cs="Times New Roman"/>
          <w:sz w:val="20"/>
          <w:szCs w:val="20"/>
        </w:rPr>
        <w:t>Umowa dofinansowania wygasa wskutek wypełnienia przez Centrum i wnioskodawcę zobowiązań wynikających z umowy. Umowę zawiera się na czas określony, w przypadku:</w:t>
      </w:r>
    </w:p>
    <w:p w:rsidR="003A3A37" w:rsidRDefault="003A3A37" w:rsidP="00D22489">
      <w:pPr>
        <w:pStyle w:val="NormalnyWeb"/>
        <w:numPr>
          <w:ilvl w:val="0"/>
          <w:numId w:val="46"/>
        </w:numPr>
        <w:autoSpaceDE w:val="0"/>
        <w:spacing w:before="0" w:after="0"/>
        <w:ind w:left="1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B12E4F" w:rsidRPr="003A625B">
        <w:rPr>
          <w:rFonts w:ascii="Times New Roman" w:hAnsi="Times New Roman" w:cs="Times New Roman"/>
          <w:sz w:val="20"/>
          <w:szCs w:val="20"/>
        </w:rPr>
        <w:t>odułu I: Obszar A, Obszar B, Obszar C – Zadanie nr 1 i Zadanie nr 3 – na trzy lata, licząc od początku roku następującego po roku zawarcia umowy dofinansowania,</w:t>
      </w:r>
    </w:p>
    <w:p w:rsidR="003A3A37" w:rsidRDefault="003A3A37" w:rsidP="00D22489">
      <w:pPr>
        <w:pStyle w:val="NormalnyWeb"/>
        <w:numPr>
          <w:ilvl w:val="0"/>
          <w:numId w:val="46"/>
        </w:numPr>
        <w:autoSpaceDE w:val="0"/>
        <w:spacing w:before="0" w:after="0"/>
        <w:ind w:left="1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B12E4F" w:rsidRPr="003A3A37">
        <w:rPr>
          <w:rFonts w:ascii="Times New Roman" w:hAnsi="Times New Roman" w:cs="Times New Roman"/>
          <w:sz w:val="20"/>
          <w:szCs w:val="20"/>
        </w:rPr>
        <w:t>odułu I: Obszar C – Zadanie 3 i Zadanie nr 4 – do czasu upły</w:t>
      </w:r>
      <w:r w:rsidR="00DC2195">
        <w:rPr>
          <w:rFonts w:ascii="Times New Roman" w:hAnsi="Times New Roman" w:cs="Times New Roman"/>
          <w:sz w:val="20"/>
          <w:szCs w:val="20"/>
        </w:rPr>
        <w:t xml:space="preserve">wu okresu gwarancji udzielonej </w:t>
      </w:r>
      <w:r w:rsidR="00B12E4F" w:rsidRPr="003A3A37">
        <w:rPr>
          <w:rFonts w:ascii="Times New Roman" w:hAnsi="Times New Roman" w:cs="Times New Roman"/>
          <w:sz w:val="20"/>
          <w:szCs w:val="20"/>
        </w:rPr>
        <w:t>na przedmiot objęty dofinansowaniem,</w:t>
      </w:r>
    </w:p>
    <w:p w:rsidR="00B12E4F" w:rsidRPr="003A3A37" w:rsidRDefault="003A3A37" w:rsidP="00D22489">
      <w:pPr>
        <w:pStyle w:val="NormalnyWeb"/>
        <w:numPr>
          <w:ilvl w:val="0"/>
          <w:numId w:val="46"/>
        </w:numPr>
        <w:autoSpaceDE w:val="0"/>
        <w:spacing w:before="0" w:after="0"/>
        <w:ind w:left="1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12E4F" w:rsidRPr="003A3A37">
        <w:rPr>
          <w:rFonts w:ascii="Times New Roman" w:hAnsi="Times New Roman" w:cs="Times New Roman"/>
          <w:sz w:val="20"/>
          <w:szCs w:val="20"/>
        </w:rPr>
        <w:t xml:space="preserve"> pozostałych przypadkach - zgodnie z decyzją Centrum, z koniecznością rozliczenia udzielonego dofinansowania (o ile dotyczy), w terminie wskazanym przez Centrum. </w:t>
      </w:r>
    </w:p>
    <w:p w:rsidR="001D524D" w:rsidRDefault="00B12E4F" w:rsidP="00D22489">
      <w:pPr>
        <w:pStyle w:val="NormalnyWeb"/>
        <w:numPr>
          <w:ilvl w:val="0"/>
          <w:numId w:val="47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3A625B">
        <w:rPr>
          <w:rFonts w:ascii="Times New Roman" w:hAnsi="Times New Roman" w:cs="Times New Roman"/>
          <w:sz w:val="20"/>
          <w:szCs w:val="20"/>
        </w:rPr>
        <w:t>Umowa może być rozwiązana za zgodą stron, w przypadku wystąpienia okoliczności, niezależnych od woli stron, uniemożliwiających wykonanie umowy. W takim przypadku Centrum powiadamia beneficjenta pomocy odrębnym pismem o rozliczeniu lub/i konieczności zwrotu przekazanej kwoty  dofinansowania.</w:t>
      </w:r>
    </w:p>
    <w:p w:rsidR="00B12E4F" w:rsidRPr="001D524D" w:rsidRDefault="00B12E4F" w:rsidP="00D22489">
      <w:pPr>
        <w:pStyle w:val="NormalnyWeb"/>
        <w:numPr>
          <w:ilvl w:val="0"/>
          <w:numId w:val="47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1D524D">
        <w:rPr>
          <w:rFonts w:ascii="Times New Roman" w:hAnsi="Times New Roman" w:cs="Times New Roman"/>
          <w:sz w:val="20"/>
          <w:szCs w:val="20"/>
        </w:rPr>
        <w:t>W ramach programu nie mogą być dofinansowane:</w:t>
      </w:r>
    </w:p>
    <w:p w:rsidR="00B872F9" w:rsidRDefault="00B12E4F" w:rsidP="00D22489">
      <w:pPr>
        <w:pStyle w:val="Akapitzlist"/>
        <w:numPr>
          <w:ilvl w:val="0"/>
          <w:numId w:val="48"/>
        </w:numPr>
        <w:ind w:left="1247"/>
        <w:jc w:val="both"/>
        <w:rPr>
          <w:sz w:val="20"/>
          <w:szCs w:val="20"/>
        </w:rPr>
      </w:pPr>
      <w:r w:rsidRPr="00B872F9">
        <w:rPr>
          <w:sz w:val="20"/>
          <w:szCs w:val="20"/>
        </w:rPr>
        <w:lastRenderedPageBreak/>
        <w:t>pożyczki i spłaty rat oraz odsetek,</w:t>
      </w:r>
    </w:p>
    <w:p w:rsidR="00B872F9" w:rsidRDefault="00B12E4F" w:rsidP="00D22489">
      <w:pPr>
        <w:pStyle w:val="Akapitzlist"/>
        <w:numPr>
          <w:ilvl w:val="0"/>
          <w:numId w:val="48"/>
        </w:numPr>
        <w:ind w:left="1247"/>
        <w:jc w:val="both"/>
        <w:rPr>
          <w:sz w:val="20"/>
          <w:szCs w:val="20"/>
        </w:rPr>
      </w:pPr>
      <w:r w:rsidRPr="00B872F9">
        <w:rPr>
          <w:sz w:val="20"/>
          <w:szCs w:val="20"/>
        </w:rPr>
        <w:t>koszty poniesione na przygotowanie wniosku,</w:t>
      </w:r>
    </w:p>
    <w:p w:rsidR="00B872F9" w:rsidRPr="00B872F9" w:rsidRDefault="00B12E4F" w:rsidP="00D22489">
      <w:pPr>
        <w:pStyle w:val="Akapitzlist"/>
        <w:numPr>
          <w:ilvl w:val="0"/>
          <w:numId w:val="48"/>
        </w:numPr>
        <w:ind w:left="1247"/>
        <w:jc w:val="both"/>
        <w:rPr>
          <w:sz w:val="20"/>
          <w:szCs w:val="20"/>
        </w:rPr>
      </w:pPr>
      <w:r w:rsidRPr="00B872F9">
        <w:rPr>
          <w:bCs/>
          <w:sz w:val="20"/>
          <w:szCs w:val="20"/>
        </w:rPr>
        <w:t>opłaty związane z realizacją umowy zawartej z beneficjentem pomocy,</w:t>
      </w:r>
    </w:p>
    <w:p w:rsidR="00B12E4F" w:rsidRPr="00B872F9" w:rsidRDefault="00B12E4F" w:rsidP="00D22489">
      <w:pPr>
        <w:pStyle w:val="Akapitzlist"/>
        <w:numPr>
          <w:ilvl w:val="0"/>
          <w:numId w:val="48"/>
        </w:numPr>
        <w:ind w:left="1247"/>
        <w:jc w:val="both"/>
        <w:rPr>
          <w:sz w:val="20"/>
          <w:szCs w:val="20"/>
        </w:rPr>
      </w:pPr>
      <w:r w:rsidRPr="00B872F9">
        <w:rPr>
          <w:sz w:val="20"/>
          <w:szCs w:val="20"/>
        </w:rPr>
        <w:t>koszty nieudokumentowane.</w:t>
      </w:r>
    </w:p>
    <w:p w:rsidR="00B872F9" w:rsidRDefault="00B12E4F" w:rsidP="00D22489">
      <w:pPr>
        <w:pStyle w:val="NormalnyWeb"/>
        <w:numPr>
          <w:ilvl w:val="0"/>
          <w:numId w:val="49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3A625B">
        <w:rPr>
          <w:rFonts w:ascii="Times New Roman" w:hAnsi="Times New Roman" w:cs="Times New Roman"/>
          <w:sz w:val="20"/>
          <w:szCs w:val="20"/>
        </w:rPr>
        <w:t>Postanowienia dotyczące realizacji umowy i jej rozliczenia winny być uwzględnione w umowach zawieranych pomiędzy beneficjentem a Centrum.</w:t>
      </w:r>
    </w:p>
    <w:p w:rsidR="00B12E4F" w:rsidRPr="00B872F9" w:rsidRDefault="00B12E4F" w:rsidP="00D22489">
      <w:pPr>
        <w:pStyle w:val="NormalnyWeb"/>
        <w:numPr>
          <w:ilvl w:val="0"/>
          <w:numId w:val="49"/>
        </w:numPr>
        <w:autoSpaceDE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B872F9">
        <w:rPr>
          <w:rFonts w:ascii="Times New Roman" w:hAnsi="Times New Roman" w:cs="Times New Roman"/>
          <w:sz w:val="20"/>
          <w:szCs w:val="20"/>
        </w:rPr>
        <w:t>W przypadku podpisywania umowy przez:</w:t>
      </w:r>
    </w:p>
    <w:p w:rsidR="00E577FD" w:rsidRDefault="00B12E4F" w:rsidP="00D22489">
      <w:pPr>
        <w:pStyle w:val="Akapitzlist"/>
        <w:numPr>
          <w:ilvl w:val="0"/>
          <w:numId w:val="50"/>
        </w:numPr>
        <w:autoSpaceDE w:val="0"/>
        <w:ind w:left="1247"/>
        <w:jc w:val="both"/>
        <w:rPr>
          <w:sz w:val="20"/>
          <w:szCs w:val="20"/>
        </w:rPr>
      </w:pPr>
      <w:r w:rsidRPr="00E577FD">
        <w:rPr>
          <w:sz w:val="20"/>
          <w:szCs w:val="20"/>
        </w:rPr>
        <w:t>osoby reprezentujące beneficjenta pomocy,</w:t>
      </w:r>
    </w:p>
    <w:p w:rsidR="00B12E4F" w:rsidRPr="00E577FD" w:rsidRDefault="00B12E4F" w:rsidP="00D22489">
      <w:pPr>
        <w:pStyle w:val="Akapitzlist"/>
        <w:numPr>
          <w:ilvl w:val="0"/>
          <w:numId w:val="50"/>
        </w:numPr>
        <w:autoSpaceDE w:val="0"/>
        <w:ind w:left="1247"/>
        <w:jc w:val="both"/>
        <w:rPr>
          <w:sz w:val="20"/>
          <w:szCs w:val="20"/>
        </w:rPr>
      </w:pPr>
      <w:r w:rsidRPr="00E577FD">
        <w:rPr>
          <w:sz w:val="20"/>
          <w:szCs w:val="20"/>
        </w:rPr>
        <w:t>pełnomocników</w:t>
      </w:r>
    </w:p>
    <w:p w:rsidR="007D7589" w:rsidRDefault="00B12E4F" w:rsidP="00DD46CD">
      <w:pPr>
        <w:autoSpaceDE w:val="0"/>
        <w:jc w:val="both"/>
        <w:rPr>
          <w:sz w:val="20"/>
          <w:szCs w:val="20"/>
        </w:rPr>
      </w:pPr>
      <w:r w:rsidRPr="003A625B">
        <w:rPr>
          <w:sz w:val="20"/>
          <w:szCs w:val="20"/>
        </w:rPr>
        <w:t>informacja o tym powinna być zawarta w treści umowy ze wskazaniem w szczególno</w:t>
      </w:r>
      <w:r w:rsidR="007D7589">
        <w:rPr>
          <w:sz w:val="20"/>
          <w:szCs w:val="20"/>
        </w:rPr>
        <w:t xml:space="preserve">ści: imienia i nazwiska,             </w:t>
      </w:r>
    </w:p>
    <w:p w:rsidR="00B12E4F" w:rsidRPr="003A625B" w:rsidRDefault="007D7589" w:rsidP="00DD46CD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serii </w:t>
      </w:r>
      <w:r w:rsidR="00B12E4F" w:rsidRPr="003A625B">
        <w:rPr>
          <w:sz w:val="20"/>
          <w:szCs w:val="20"/>
        </w:rPr>
        <w:t>i numeru dokumentu potwierdzającego tożsamość oraz pełnionej funkcji.</w:t>
      </w:r>
    </w:p>
    <w:p w:rsidR="00B12E4F" w:rsidRPr="007D7589" w:rsidRDefault="00B12E4F" w:rsidP="00D22489">
      <w:pPr>
        <w:pStyle w:val="Akapitzlist"/>
        <w:numPr>
          <w:ilvl w:val="0"/>
          <w:numId w:val="51"/>
        </w:numPr>
        <w:autoSpaceDE w:val="0"/>
        <w:jc w:val="both"/>
        <w:rPr>
          <w:sz w:val="20"/>
          <w:szCs w:val="20"/>
        </w:rPr>
      </w:pPr>
      <w:r w:rsidRPr="007D7589">
        <w:rPr>
          <w:sz w:val="20"/>
          <w:szCs w:val="20"/>
        </w:rPr>
        <w:t>Przy zawieraniu umów z beneficjentami pomocy, którzy nie mają możliwości złożenia podpisu i dokonują odcisku palca należy:</w:t>
      </w:r>
    </w:p>
    <w:p w:rsidR="0019425C" w:rsidRDefault="00B12E4F" w:rsidP="00D22489">
      <w:pPr>
        <w:pStyle w:val="Akapitzlist"/>
        <w:numPr>
          <w:ilvl w:val="0"/>
          <w:numId w:val="52"/>
        </w:numPr>
        <w:autoSpaceDE w:val="0"/>
        <w:ind w:left="1247"/>
        <w:jc w:val="both"/>
        <w:rPr>
          <w:sz w:val="20"/>
          <w:szCs w:val="20"/>
        </w:rPr>
      </w:pPr>
      <w:r w:rsidRPr="0019425C">
        <w:rPr>
          <w:sz w:val="20"/>
          <w:szCs w:val="20"/>
        </w:rPr>
        <w:t>sprawdzić, czy złożone dotychczas dokumenty (wniosek, załączniki, inne) były podpisane za pomocą odcisku palca,</w:t>
      </w:r>
    </w:p>
    <w:p w:rsidR="00B12E4F" w:rsidRPr="0019425C" w:rsidRDefault="00B12E4F" w:rsidP="00D22489">
      <w:pPr>
        <w:pStyle w:val="Akapitzlist"/>
        <w:numPr>
          <w:ilvl w:val="0"/>
          <w:numId w:val="52"/>
        </w:numPr>
        <w:autoSpaceDE w:val="0"/>
        <w:ind w:left="1247"/>
        <w:jc w:val="both"/>
        <w:rPr>
          <w:sz w:val="20"/>
          <w:szCs w:val="20"/>
        </w:rPr>
      </w:pPr>
      <w:r w:rsidRPr="0019425C">
        <w:rPr>
          <w:sz w:val="20"/>
          <w:szCs w:val="20"/>
        </w:rPr>
        <w:t>przy odcisku palca wpisać imię i nazwisko strony umowy.</w:t>
      </w:r>
    </w:p>
    <w:p w:rsid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Po dokonaniu czy</w:t>
      </w:r>
      <w:r w:rsidR="00E577FD" w:rsidRPr="00E42503">
        <w:rPr>
          <w:sz w:val="20"/>
          <w:szCs w:val="20"/>
        </w:rPr>
        <w:t>nności, o których mowa w pkt. 22</w:t>
      </w:r>
      <w:r w:rsidRPr="00E42503">
        <w:rPr>
          <w:sz w:val="20"/>
          <w:szCs w:val="20"/>
        </w:rPr>
        <w:t>, na egzemplarzu umowy pozostającym w Centrum składają swoje podpisy pracownicy Centrum, w obecności których beneficjent pomoc</w:t>
      </w:r>
      <w:r w:rsidR="00E42503">
        <w:rPr>
          <w:sz w:val="20"/>
          <w:szCs w:val="20"/>
        </w:rPr>
        <w:t xml:space="preserve">y podpisał umowę - wraz z datą </w:t>
      </w:r>
      <w:r w:rsidRPr="00E42503">
        <w:rPr>
          <w:sz w:val="20"/>
          <w:szCs w:val="20"/>
        </w:rPr>
        <w:t>i pieczątką imienną przy adnotacji „umowę zawarto w obecności:”, przy czym przy zawieraniu umowy wymagana jest obecność dwóch pracowników Realizatora.</w:t>
      </w:r>
    </w:p>
    <w:p w:rsidR="00E42503" w:rsidRP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 xml:space="preserve">Realizator </w:t>
      </w:r>
      <w:r w:rsidRPr="00E42503">
        <w:rPr>
          <w:bCs/>
          <w:sz w:val="20"/>
          <w:szCs w:val="20"/>
        </w:rPr>
        <w:t xml:space="preserve">rozlicza pod względem finansowym i merytorycznym przekazywane środki </w:t>
      </w:r>
      <w:r w:rsidRPr="00E42503">
        <w:rPr>
          <w:bCs/>
          <w:kern w:val="1"/>
          <w:sz w:val="20"/>
          <w:szCs w:val="20"/>
        </w:rPr>
        <w:t>finansowe PFRON,</w:t>
      </w:r>
      <w:r w:rsidRPr="00E42503">
        <w:rPr>
          <w:bCs/>
          <w:sz w:val="20"/>
          <w:szCs w:val="20"/>
        </w:rPr>
        <w:br/>
      </w:r>
      <w:r w:rsidRPr="00E42503">
        <w:rPr>
          <w:bCs/>
          <w:kern w:val="1"/>
          <w:sz w:val="20"/>
          <w:szCs w:val="20"/>
        </w:rPr>
        <w:t xml:space="preserve">w ramach tego procesu Realizator dokonuje </w:t>
      </w:r>
      <w:r w:rsidRPr="00E42503">
        <w:rPr>
          <w:bCs/>
          <w:sz w:val="20"/>
          <w:szCs w:val="20"/>
        </w:rPr>
        <w:t xml:space="preserve">weryfikacji formalnej i merytorycznej dokumentów rozliczeniowych przedłożonych przez wnioskodawców, z wyjątkiem </w:t>
      </w:r>
      <w:r w:rsidRPr="00E42503">
        <w:rPr>
          <w:iCs/>
          <w:kern w:val="1"/>
          <w:sz w:val="20"/>
          <w:szCs w:val="20"/>
        </w:rPr>
        <w:t>dodatku na pokrycie kosztów kształcenia w ramach modułu II</w:t>
      </w:r>
      <w:r w:rsidRPr="00E42503">
        <w:rPr>
          <w:bCs/>
          <w:sz w:val="20"/>
          <w:szCs w:val="20"/>
        </w:rPr>
        <w:t>.</w:t>
      </w:r>
    </w:p>
    <w:p w:rsidR="00B12E4F" w:rsidRP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bCs/>
          <w:sz w:val="20"/>
          <w:szCs w:val="20"/>
        </w:rPr>
        <w:t xml:space="preserve">W ramach modułu II, </w:t>
      </w:r>
      <w:r w:rsidRPr="00E42503">
        <w:rPr>
          <w:sz w:val="20"/>
          <w:szCs w:val="20"/>
        </w:rPr>
        <w:t>osoby z orzeczonym lekkim stopniem niepełnosprawności</w:t>
      </w:r>
      <w:r w:rsidR="003506FA">
        <w:rPr>
          <w:sz w:val="20"/>
          <w:szCs w:val="20"/>
        </w:rPr>
        <w:t xml:space="preserve"> </w:t>
      </w:r>
      <w:r w:rsidRPr="00E42503">
        <w:rPr>
          <w:sz w:val="20"/>
          <w:szCs w:val="20"/>
        </w:rPr>
        <w:t xml:space="preserve">mogą uzyskać </w:t>
      </w:r>
      <w:r w:rsidRPr="00E42503">
        <w:rPr>
          <w:bCs/>
          <w:sz w:val="20"/>
          <w:szCs w:val="20"/>
        </w:rPr>
        <w:t>p</w:t>
      </w:r>
      <w:r w:rsidRPr="00E42503">
        <w:rPr>
          <w:sz w:val="20"/>
          <w:szCs w:val="20"/>
        </w:rPr>
        <w:t>omoc finansową wyłącznie wtedy, gdy spełniają łącznie następujące warunki:</w:t>
      </w:r>
    </w:p>
    <w:p w:rsidR="00E42503" w:rsidRDefault="00B12E4F" w:rsidP="00D22489">
      <w:pPr>
        <w:pStyle w:val="Akapitzlist"/>
        <w:numPr>
          <w:ilvl w:val="0"/>
          <w:numId w:val="54"/>
        </w:numPr>
        <w:autoSpaceDE w:val="0"/>
        <w:ind w:left="1247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uczestnicząc w pilotażowym programie „Aktywny samorząd” lub w programie pn. „STUDENT II – kształcenie ustawiczne osób niepełnosprawnych” - posiadali znaczny lub umiarkowany stopień niepełnosprawności,</w:t>
      </w:r>
    </w:p>
    <w:p w:rsidR="00B12E4F" w:rsidRPr="00E42503" w:rsidRDefault="00B12E4F" w:rsidP="00D22489">
      <w:pPr>
        <w:pStyle w:val="Akapitzlist"/>
        <w:numPr>
          <w:ilvl w:val="0"/>
          <w:numId w:val="54"/>
        </w:numPr>
        <w:autoSpaceDE w:val="0"/>
        <w:ind w:left="1247"/>
        <w:jc w:val="both"/>
        <w:rPr>
          <w:sz w:val="20"/>
          <w:szCs w:val="20"/>
        </w:rPr>
      </w:pPr>
      <w:r w:rsidRPr="00E42503">
        <w:rPr>
          <w:sz w:val="20"/>
          <w:szCs w:val="20"/>
        </w:rPr>
        <w:t xml:space="preserve">w trakcie uczestnictwa </w:t>
      </w:r>
      <w:r w:rsidR="00D56A47" w:rsidRPr="00E42503">
        <w:rPr>
          <w:sz w:val="20"/>
          <w:szCs w:val="20"/>
        </w:rPr>
        <w:t>w programie, o którym mowa w lit. a)</w:t>
      </w:r>
      <w:r w:rsidRPr="00E42503">
        <w:rPr>
          <w:sz w:val="20"/>
          <w:szCs w:val="20"/>
        </w:rPr>
        <w:t xml:space="preserve">, orzeczenie o lekkim stopniu niepełnosprawności uzyskały nie wcześniej niż po zaliczeniu pierwszego roku nauki, a w przypadku form kształcenia trwających jeden rok – pierwszego semestru nauki. </w:t>
      </w:r>
    </w:p>
    <w:p w:rsidR="00E42503" w:rsidRDefault="00D56A47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W sytuacji, o której mowa w pkt</w:t>
      </w:r>
      <w:r w:rsidR="00E42503">
        <w:rPr>
          <w:sz w:val="20"/>
          <w:szCs w:val="20"/>
        </w:rPr>
        <w:t>. 25</w:t>
      </w:r>
      <w:r w:rsidR="00B12E4F" w:rsidRPr="00E42503">
        <w:rPr>
          <w:sz w:val="20"/>
          <w:szCs w:val="20"/>
        </w:rPr>
        <w:t xml:space="preserve">, pomoc finansowa może być przyznawana wyłącznie do czasu ukończenia przez wnioskodawcę nauki w ramach tej formy kształcenia, w trakcie której nastąpiła zmiana stopnia niepełnosprawności na lekki oraz na poziomie wyznaczonym dla stopnia niepełnosprawności wnioskodawcy, który uprawniał do uczestnictwa w programie. </w:t>
      </w:r>
    </w:p>
    <w:p w:rsid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W przypadku, gdy Beneficjent pomocy w ramach Modułu II posiada czasowe orzeczenie o niepełnosprawności, którego ważność kończy się w trakcie trwania danego półrocza objętego dofinansowaniem, zobowiązany jest przedłożyć kolejne orzeczeni</w:t>
      </w:r>
      <w:r w:rsidR="00296550">
        <w:rPr>
          <w:sz w:val="20"/>
          <w:szCs w:val="20"/>
        </w:rPr>
        <w:t xml:space="preserve">e o stopniu niepełnosprawności, </w:t>
      </w:r>
      <w:r w:rsidRPr="00E42503">
        <w:rPr>
          <w:sz w:val="20"/>
          <w:szCs w:val="20"/>
        </w:rPr>
        <w:t>nie później niż łącznie z dokumentami rozliczającymi dofinansowanie przyznane na dane półrocze.</w:t>
      </w:r>
    </w:p>
    <w:p w:rsid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Jeżeli z treści</w:t>
      </w:r>
      <w:r w:rsidR="00D56A47" w:rsidRPr="00E42503">
        <w:rPr>
          <w:sz w:val="20"/>
          <w:szCs w:val="20"/>
        </w:rPr>
        <w:t xml:space="preserve"> orzeczenia, o którym mowa w pkt</w:t>
      </w:r>
      <w:r w:rsidR="00E42503" w:rsidRPr="00E42503">
        <w:rPr>
          <w:sz w:val="20"/>
          <w:szCs w:val="20"/>
        </w:rPr>
        <w:t>. 27</w:t>
      </w:r>
      <w:r w:rsidRPr="00E42503">
        <w:rPr>
          <w:sz w:val="20"/>
          <w:szCs w:val="20"/>
        </w:rPr>
        <w:t xml:space="preserve">, będzie wynikać, iż Beneficjent pomocy nie spełnia warunku uczestnictwa w programie dotyczącego stopnia niepełnosprawności (przestał być osobą niepełnosprawną w sensie prawnym lub posiada orzeczony lekki stopień niepełnosprawności ale nie </w:t>
      </w:r>
      <w:r w:rsidR="00D56A47" w:rsidRPr="00E42503">
        <w:rPr>
          <w:sz w:val="20"/>
          <w:szCs w:val="20"/>
        </w:rPr>
        <w:t>spełnia warunku wskazanego w pkt</w:t>
      </w:r>
      <w:r w:rsidR="00E42503">
        <w:rPr>
          <w:sz w:val="20"/>
          <w:szCs w:val="20"/>
        </w:rPr>
        <w:t xml:space="preserve">. </w:t>
      </w:r>
      <w:r w:rsidR="00E42503" w:rsidRPr="00E42503">
        <w:rPr>
          <w:sz w:val="20"/>
          <w:szCs w:val="20"/>
        </w:rPr>
        <w:t>25</w:t>
      </w:r>
      <w:r w:rsidR="00D56A47" w:rsidRPr="00E42503">
        <w:rPr>
          <w:sz w:val="20"/>
          <w:szCs w:val="20"/>
        </w:rPr>
        <w:t xml:space="preserve"> lit. b</w:t>
      </w:r>
      <w:r w:rsidRPr="00E42503">
        <w:rPr>
          <w:sz w:val="20"/>
          <w:szCs w:val="20"/>
        </w:rPr>
        <w:t xml:space="preserve">) wysokość dofinansowania obniża się proporcjonalnie do liczby dni, </w:t>
      </w:r>
      <w:r w:rsidR="00E42503">
        <w:rPr>
          <w:sz w:val="20"/>
          <w:szCs w:val="20"/>
        </w:rPr>
        <w:br/>
      </w:r>
      <w:r w:rsidRPr="00E42503">
        <w:rPr>
          <w:sz w:val="20"/>
          <w:szCs w:val="20"/>
        </w:rPr>
        <w:t xml:space="preserve">w których Beneficjent pomocy nie spełniał tego warunku. </w:t>
      </w:r>
    </w:p>
    <w:p w:rsid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 xml:space="preserve">Wszelką odpowiedzialność oraz koszty wynikające z faktu posiadania i użytkowania przedmiotu dofinansowania ponosi Beneficjent. </w:t>
      </w:r>
    </w:p>
    <w:p w:rsidR="00E42503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Umowa wygasa wskutek wypełnienia zobowiązań wynikających z umowy oraz w</w:t>
      </w:r>
      <w:r w:rsidR="00E42503">
        <w:rPr>
          <w:sz w:val="20"/>
          <w:szCs w:val="20"/>
        </w:rPr>
        <w:t xml:space="preserve"> przypadku śmierci beneficjenta.</w:t>
      </w:r>
    </w:p>
    <w:p w:rsidR="00B12E4F" w:rsidRPr="00B1127E" w:rsidRDefault="00B12E4F" w:rsidP="00D22489">
      <w:pPr>
        <w:pStyle w:val="Akapitzlist"/>
        <w:numPr>
          <w:ilvl w:val="0"/>
          <w:numId w:val="53"/>
        </w:numPr>
        <w:autoSpaceDE w:val="0"/>
        <w:jc w:val="both"/>
        <w:rPr>
          <w:sz w:val="20"/>
          <w:szCs w:val="20"/>
        </w:rPr>
      </w:pPr>
      <w:r w:rsidRPr="00E42503">
        <w:rPr>
          <w:sz w:val="20"/>
          <w:szCs w:val="20"/>
        </w:rPr>
        <w:t>W przypadku śmierci Beneficjenta niezbędne jest przedłożenie odpisu skróconego aktu zgonu beneficjenta.</w:t>
      </w:r>
    </w:p>
    <w:p w:rsidR="00B12E4F" w:rsidRPr="003A625B" w:rsidRDefault="00CF1B20" w:rsidP="00DD46CD">
      <w:pPr>
        <w:autoSpaceDE w:val="0"/>
        <w:jc w:val="both"/>
        <w:rPr>
          <w:sz w:val="20"/>
          <w:szCs w:val="20"/>
        </w:rPr>
      </w:pPr>
      <w:r w:rsidRPr="00B1127E">
        <w:rPr>
          <w:sz w:val="20"/>
          <w:szCs w:val="20"/>
        </w:rPr>
        <w:t>29</w:t>
      </w:r>
      <w:r w:rsidR="00B1127E">
        <w:rPr>
          <w:sz w:val="20"/>
          <w:szCs w:val="20"/>
        </w:rPr>
        <w:t>. Kontrola.</w:t>
      </w:r>
    </w:p>
    <w:p w:rsidR="00296550" w:rsidRDefault="00B12E4F" w:rsidP="00D22489">
      <w:pPr>
        <w:pStyle w:val="Tekstpodstawowywcity"/>
        <w:numPr>
          <w:ilvl w:val="0"/>
          <w:numId w:val="55"/>
        </w:numPr>
        <w:jc w:val="both"/>
        <w:rPr>
          <w:sz w:val="20"/>
          <w:szCs w:val="20"/>
        </w:rPr>
      </w:pPr>
      <w:r w:rsidRPr="003A625B">
        <w:rPr>
          <w:sz w:val="20"/>
          <w:szCs w:val="20"/>
        </w:rPr>
        <w:t>Centrum i PFRON mają prawo kontroli wykorzystania przedmiotu dofinansowania oraz prawidłowości, rzetelności i zgodności ze stanem faktycznym danych zawartych w dokumentach, stanowiących podstawę rozliczenia dofinansowania. Kontrola może być prowadzona w całym okresie przecho</w:t>
      </w:r>
      <w:r w:rsidR="00296550">
        <w:rPr>
          <w:sz w:val="20"/>
          <w:szCs w:val="20"/>
        </w:rPr>
        <w:t xml:space="preserve">wywania dokumentów, </w:t>
      </w:r>
      <w:r w:rsidRPr="003A625B">
        <w:rPr>
          <w:bCs/>
          <w:sz w:val="20"/>
          <w:szCs w:val="20"/>
        </w:rPr>
        <w:t xml:space="preserve">na podstawie których środki PFRON zostały przyznane, przekazane beneficjentom pomocy </w:t>
      </w:r>
      <w:r w:rsidR="00296550">
        <w:rPr>
          <w:bCs/>
          <w:sz w:val="20"/>
          <w:szCs w:val="20"/>
        </w:rPr>
        <w:br/>
      </w:r>
      <w:r w:rsidRPr="003A625B">
        <w:rPr>
          <w:bCs/>
          <w:sz w:val="20"/>
          <w:szCs w:val="20"/>
        </w:rPr>
        <w:t>i rozliczone</w:t>
      </w:r>
      <w:r w:rsidRPr="003A625B">
        <w:rPr>
          <w:sz w:val="20"/>
          <w:szCs w:val="20"/>
        </w:rPr>
        <w:t>.</w:t>
      </w:r>
    </w:p>
    <w:p w:rsidR="00B12E4F" w:rsidRPr="00E864AD" w:rsidRDefault="00B12E4F" w:rsidP="00D22489">
      <w:pPr>
        <w:pStyle w:val="Tekstpodstawowywcity"/>
        <w:numPr>
          <w:ilvl w:val="0"/>
          <w:numId w:val="55"/>
        </w:numPr>
        <w:jc w:val="both"/>
        <w:rPr>
          <w:sz w:val="20"/>
          <w:szCs w:val="20"/>
        </w:rPr>
      </w:pPr>
      <w:r w:rsidRPr="00296550">
        <w:rPr>
          <w:sz w:val="20"/>
          <w:szCs w:val="20"/>
        </w:rPr>
        <w:t xml:space="preserve">W ramach kontroli osoby upoważnione przez PFRON mogą badać dokumenty i inne nośniki informacji, które mają lub mogą mieć znaczenie dla oceny prawidłowości realizacji programu i wykonania umowy oraz żądać ustnie lub na piśmie informacji dotyczących  wykonania umowy. Prawo kontroli przysługuje osobom </w:t>
      </w:r>
      <w:r w:rsidRPr="00296550">
        <w:rPr>
          <w:sz w:val="20"/>
          <w:szCs w:val="20"/>
        </w:rPr>
        <w:lastRenderedPageBreak/>
        <w:t>upoważnionym przez PFRON zarówno w siedzibie Realizatora, jak i w innym miejscu realizacji programu. W przypadku stwierdzenia nieprawidłowości PFRON przekaże wnioski i zalecenia w celu ich usunięcia.</w:t>
      </w:r>
    </w:p>
    <w:p w:rsidR="00B12E4F" w:rsidRPr="00E864AD" w:rsidRDefault="00CF1B20" w:rsidP="00DD46CD">
      <w:pPr>
        <w:pStyle w:val="Tekstpodstawowywcity"/>
        <w:ind w:left="0" w:firstLine="0"/>
        <w:jc w:val="both"/>
        <w:rPr>
          <w:sz w:val="20"/>
          <w:szCs w:val="20"/>
        </w:rPr>
      </w:pPr>
      <w:r w:rsidRPr="00E864AD">
        <w:rPr>
          <w:sz w:val="20"/>
          <w:szCs w:val="20"/>
        </w:rPr>
        <w:t>30</w:t>
      </w:r>
      <w:r w:rsidR="00B12E4F" w:rsidRPr="00E864AD">
        <w:rPr>
          <w:sz w:val="20"/>
          <w:szCs w:val="20"/>
        </w:rPr>
        <w:t>. Zobowiązania beneficjenta pomocy:</w:t>
      </w:r>
    </w:p>
    <w:p w:rsidR="00A0558C" w:rsidRDefault="00B12E4F" w:rsidP="00DD46CD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A0558C">
        <w:rPr>
          <w:sz w:val="20"/>
          <w:szCs w:val="20"/>
        </w:rPr>
        <w:t>Wnioskodawca jest zobowiązany do:</w:t>
      </w:r>
    </w:p>
    <w:p w:rsidR="00A0558C" w:rsidRDefault="00B12E4F" w:rsidP="00A0558C">
      <w:pPr>
        <w:pStyle w:val="Akapitzlist"/>
        <w:numPr>
          <w:ilvl w:val="0"/>
          <w:numId w:val="57"/>
        </w:numPr>
        <w:ind w:left="1247"/>
        <w:jc w:val="both"/>
        <w:rPr>
          <w:sz w:val="20"/>
          <w:szCs w:val="20"/>
        </w:rPr>
      </w:pPr>
      <w:r w:rsidRPr="00A0558C">
        <w:rPr>
          <w:sz w:val="20"/>
          <w:szCs w:val="20"/>
        </w:rPr>
        <w:t xml:space="preserve">wykorzystania środków dofinansowania zgodnie z przeznaczeniem, </w:t>
      </w:r>
    </w:p>
    <w:p w:rsidR="00A0558C" w:rsidRDefault="00B12E4F" w:rsidP="00A0558C">
      <w:pPr>
        <w:pStyle w:val="Akapitzlist"/>
        <w:numPr>
          <w:ilvl w:val="0"/>
          <w:numId w:val="57"/>
        </w:numPr>
        <w:ind w:left="1247"/>
        <w:jc w:val="both"/>
        <w:rPr>
          <w:sz w:val="20"/>
          <w:szCs w:val="20"/>
        </w:rPr>
      </w:pPr>
      <w:r w:rsidRPr="00A0558C">
        <w:rPr>
          <w:sz w:val="20"/>
          <w:szCs w:val="20"/>
        </w:rPr>
        <w:t>umożliwienia PFRON i Centrum kontroli prawidłowości wykorzystania dofinansowania,</w:t>
      </w:r>
    </w:p>
    <w:p w:rsidR="00A0558C" w:rsidRDefault="00B12E4F" w:rsidP="00A0558C">
      <w:pPr>
        <w:pStyle w:val="Akapitzlist"/>
        <w:numPr>
          <w:ilvl w:val="0"/>
          <w:numId w:val="57"/>
        </w:numPr>
        <w:ind w:left="1247"/>
        <w:jc w:val="both"/>
        <w:rPr>
          <w:sz w:val="20"/>
          <w:szCs w:val="20"/>
        </w:rPr>
      </w:pPr>
      <w:r w:rsidRPr="00A0558C">
        <w:rPr>
          <w:sz w:val="20"/>
          <w:szCs w:val="20"/>
        </w:rPr>
        <w:t>przekazywania na każde wezwanie Centrum lub PFRON informacji dotyczących efektów udzielonego wsparcia, odzwierciedlającej stan faktyczny oraz innych informa</w:t>
      </w:r>
      <w:r w:rsidR="00A0558C">
        <w:rPr>
          <w:sz w:val="20"/>
          <w:szCs w:val="20"/>
        </w:rPr>
        <w:t xml:space="preserve">cji związanych </w:t>
      </w:r>
      <w:r w:rsidR="00A0558C">
        <w:rPr>
          <w:sz w:val="20"/>
          <w:szCs w:val="20"/>
        </w:rPr>
        <w:br/>
        <w:t xml:space="preserve">z uczestnictwem </w:t>
      </w:r>
      <w:r w:rsidRPr="00A0558C">
        <w:rPr>
          <w:sz w:val="20"/>
          <w:szCs w:val="20"/>
        </w:rPr>
        <w:t>w programie,</w:t>
      </w:r>
    </w:p>
    <w:p w:rsidR="00A0558C" w:rsidRDefault="00B12E4F" w:rsidP="00A0558C">
      <w:pPr>
        <w:pStyle w:val="Akapitzlist"/>
        <w:numPr>
          <w:ilvl w:val="0"/>
          <w:numId w:val="57"/>
        </w:numPr>
        <w:ind w:left="1247"/>
        <w:jc w:val="both"/>
        <w:rPr>
          <w:sz w:val="20"/>
          <w:szCs w:val="20"/>
        </w:rPr>
      </w:pPr>
      <w:r w:rsidRPr="00A0558C">
        <w:rPr>
          <w:sz w:val="20"/>
          <w:szCs w:val="20"/>
        </w:rPr>
        <w:t>niezwłocznego zawiadomienia Centrum o wszelkich zmianach mających</w:t>
      </w:r>
      <w:r w:rsidR="00A0558C">
        <w:rPr>
          <w:sz w:val="20"/>
          <w:szCs w:val="20"/>
        </w:rPr>
        <w:t xml:space="preserve"> wpływ na realizację umowy np. </w:t>
      </w:r>
      <w:r w:rsidRPr="00A0558C">
        <w:rPr>
          <w:sz w:val="20"/>
          <w:szCs w:val="20"/>
        </w:rPr>
        <w:t>o zmianie nazwiska, adresu zamieszkania, utracie przedmiotu dofinansowania,</w:t>
      </w:r>
    </w:p>
    <w:p w:rsidR="006716EB" w:rsidRDefault="00B12E4F" w:rsidP="006716EB">
      <w:pPr>
        <w:pStyle w:val="Akapitzlist"/>
        <w:numPr>
          <w:ilvl w:val="0"/>
          <w:numId w:val="57"/>
        </w:numPr>
        <w:ind w:left="1247"/>
        <w:jc w:val="both"/>
        <w:rPr>
          <w:sz w:val="20"/>
          <w:szCs w:val="20"/>
        </w:rPr>
      </w:pPr>
      <w:r w:rsidRPr="00A0558C">
        <w:rPr>
          <w:sz w:val="20"/>
          <w:szCs w:val="20"/>
        </w:rPr>
        <w:t>zwrotu środków finansowych w przypadkach określonych w umowie dofinansowania (wskazanych</w:t>
      </w:r>
      <w:r w:rsidRPr="00A0558C">
        <w:rPr>
          <w:sz w:val="20"/>
          <w:szCs w:val="20"/>
        </w:rPr>
        <w:br/>
        <w:t>z rozdziale VII), w tym w ramach modułu II – w przypadku określonym w rozdziale VII pkt. 27) ,</w:t>
      </w:r>
    </w:p>
    <w:p w:rsidR="00B12E4F" w:rsidRPr="006716EB" w:rsidRDefault="00B12E4F" w:rsidP="006716EB">
      <w:pPr>
        <w:pStyle w:val="Akapitzlist"/>
        <w:numPr>
          <w:ilvl w:val="0"/>
          <w:numId w:val="57"/>
        </w:numPr>
        <w:ind w:left="1247"/>
        <w:jc w:val="both"/>
        <w:rPr>
          <w:sz w:val="20"/>
          <w:szCs w:val="20"/>
        </w:rPr>
      </w:pPr>
      <w:r w:rsidRPr="006716EB">
        <w:rPr>
          <w:sz w:val="20"/>
          <w:szCs w:val="20"/>
        </w:rPr>
        <w:t>dostarczenia do Realizatora:</w:t>
      </w:r>
    </w:p>
    <w:p w:rsidR="006716EB" w:rsidRDefault="00B12E4F" w:rsidP="006716EB">
      <w:pPr>
        <w:pStyle w:val="Akapitzlist"/>
        <w:numPr>
          <w:ilvl w:val="0"/>
          <w:numId w:val="58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6716EB">
        <w:rPr>
          <w:sz w:val="20"/>
          <w:szCs w:val="20"/>
        </w:rPr>
        <w:t xml:space="preserve">w przypadku wszystkich wnioskodawców– pisemnej informacji, przygotowanej zgodnie </w:t>
      </w:r>
      <w:r w:rsidR="006716EB">
        <w:rPr>
          <w:sz w:val="20"/>
          <w:szCs w:val="20"/>
        </w:rPr>
        <w:br/>
      </w:r>
      <w:r w:rsidRPr="006716EB">
        <w:rPr>
          <w:sz w:val="20"/>
          <w:szCs w:val="20"/>
        </w:rPr>
        <w:t xml:space="preserve">z wytycznymi PFRON, w zakresie ewaluacji programu, odzwierciedlającej stan faktyczny </w:t>
      </w:r>
      <w:r w:rsidR="006716EB">
        <w:rPr>
          <w:sz w:val="20"/>
          <w:szCs w:val="20"/>
        </w:rPr>
        <w:br/>
      </w:r>
      <w:r w:rsidRPr="006716EB">
        <w:rPr>
          <w:sz w:val="20"/>
          <w:szCs w:val="20"/>
        </w:rPr>
        <w:t xml:space="preserve">w zakresie efektów udzielonego dofinansowania, w tym w odniesieniu do celów programu, </w:t>
      </w:r>
    </w:p>
    <w:p w:rsidR="006716EB" w:rsidRDefault="00B12E4F" w:rsidP="006716EB">
      <w:pPr>
        <w:pStyle w:val="Akapitzlist"/>
        <w:numPr>
          <w:ilvl w:val="0"/>
          <w:numId w:val="58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6716EB">
        <w:rPr>
          <w:sz w:val="20"/>
          <w:szCs w:val="20"/>
        </w:rPr>
        <w:t>w przypadku Modułu I: Obszar A - Zadanie nr 1,  Obszar B - Zadanie nr 1, Obszar C - pisemnego potwierdzenia odbioru przedmiotu dofinansowania odpowiadającego przedstawionej fakturze VAT, w terminie do 30 dni od dnia wydania przedmiotu dofinansowania przez sprzedawcę/ usługodawcę,</w:t>
      </w:r>
    </w:p>
    <w:p w:rsidR="006716EB" w:rsidRDefault="00B12E4F" w:rsidP="006716EB">
      <w:pPr>
        <w:pStyle w:val="Akapitzlist"/>
        <w:numPr>
          <w:ilvl w:val="0"/>
          <w:numId w:val="58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6716EB">
        <w:rPr>
          <w:sz w:val="20"/>
          <w:szCs w:val="20"/>
        </w:rPr>
        <w:t>w przypadku Modułu I: Obszar B - Zadanie nr 2, - pisemnego potwierdzenia ukończenia szkolenia,</w:t>
      </w:r>
    </w:p>
    <w:p w:rsidR="006716EB" w:rsidRDefault="00B12E4F" w:rsidP="006716EB">
      <w:pPr>
        <w:pStyle w:val="Akapitzlist"/>
        <w:numPr>
          <w:ilvl w:val="0"/>
          <w:numId w:val="58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6716EB">
        <w:rPr>
          <w:sz w:val="20"/>
          <w:szCs w:val="20"/>
        </w:rPr>
        <w:t xml:space="preserve">w przypadku Modułu I: Obszar A - Zadanie nr 2 – pisemnej informacji o wyniku szkolenia </w:t>
      </w:r>
      <w:r w:rsidR="006716EB">
        <w:rPr>
          <w:sz w:val="20"/>
          <w:szCs w:val="20"/>
        </w:rPr>
        <w:br/>
      </w:r>
      <w:r w:rsidRPr="006716EB">
        <w:rPr>
          <w:sz w:val="20"/>
          <w:szCs w:val="20"/>
        </w:rPr>
        <w:t>i egzaminu/ów dotyczących prawa jazdy,</w:t>
      </w:r>
    </w:p>
    <w:p w:rsidR="00B12E4F" w:rsidRPr="006716EB" w:rsidRDefault="00B12E4F" w:rsidP="006716EB">
      <w:pPr>
        <w:pStyle w:val="Akapitzlist"/>
        <w:numPr>
          <w:ilvl w:val="0"/>
          <w:numId w:val="58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6716EB">
        <w:rPr>
          <w:sz w:val="20"/>
          <w:szCs w:val="20"/>
        </w:rPr>
        <w:t>w przypadku Modułu I: Obszar D - pisemnego potwierdzenia pobytu dz</w:t>
      </w:r>
      <w:r w:rsidR="006716EB">
        <w:rPr>
          <w:sz w:val="20"/>
          <w:szCs w:val="20"/>
        </w:rPr>
        <w:t xml:space="preserve">iecka w żłobku lub przedszkolu </w:t>
      </w:r>
      <w:r w:rsidRPr="006716EB">
        <w:rPr>
          <w:sz w:val="20"/>
          <w:szCs w:val="20"/>
        </w:rPr>
        <w:t xml:space="preserve">w okresie objętym dofinansowaniem, </w:t>
      </w:r>
    </w:p>
    <w:p w:rsidR="006716EB" w:rsidRDefault="00B12E4F" w:rsidP="006716EB">
      <w:pPr>
        <w:pStyle w:val="NormalnyWeb"/>
        <w:numPr>
          <w:ilvl w:val="0"/>
          <w:numId w:val="59"/>
        </w:numPr>
        <w:spacing w:before="0" w:after="0"/>
        <w:ind w:left="1247"/>
        <w:jc w:val="both"/>
        <w:rPr>
          <w:rFonts w:ascii="Times New Roman" w:hAnsi="Times New Roman" w:cs="Times New Roman"/>
          <w:sz w:val="20"/>
          <w:szCs w:val="20"/>
        </w:rPr>
      </w:pPr>
      <w:r w:rsidRPr="003A625B">
        <w:rPr>
          <w:rFonts w:ascii="Times New Roman" w:hAnsi="Times New Roman" w:cs="Times New Roman"/>
          <w:sz w:val="20"/>
          <w:szCs w:val="20"/>
        </w:rPr>
        <w:t>w przypadku Modułu I: Obszar B - Zadanie nr 1, Obszar C - Zadanie nr 1 – umieszczenia na zakupionym przedmiocie dofinansowania, przekazanej przez PFRON naklejki zawierającej informację o dofinansowaniu zakupu ze środków PFRON (jeżeli rozmiar przedmiotu dofinansowania to umożliwia),</w:t>
      </w:r>
    </w:p>
    <w:p w:rsidR="006716EB" w:rsidRPr="006716EB" w:rsidRDefault="00B12E4F" w:rsidP="006716EB">
      <w:pPr>
        <w:pStyle w:val="NormalnyWeb"/>
        <w:numPr>
          <w:ilvl w:val="0"/>
          <w:numId w:val="59"/>
        </w:numPr>
        <w:spacing w:before="0" w:after="0"/>
        <w:ind w:left="1247"/>
        <w:jc w:val="both"/>
        <w:rPr>
          <w:rFonts w:ascii="Times New Roman" w:hAnsi="Times New Roman" w:cs="Times New Roman"/>
          <w:sz w:val="20"/>
          <w:szCs w:val="20"/>
        </w:rPr>
      </w:pPr>
      <w:r w:rsidRPr="006716EB">
        <w:rPr>
          <w:rFonts w:ascii="Times New Roman" w:hAnsi="Times New Roman" w:cs="Times New Roman"/>
          <w:sz w:val="20"/>
          <w:szCs w:val="20"/>
        </w:rPr>
        <w:t xml:space="preserve">w przypadku Modułu I: Obszar A – Zadanie nr 1, Obszar B - Zadanie nr 1, Obszar C - Zadanie nr 2 </w:t>
      </w:r>
      <w:r w:rsidR="006E6778">
        <w:rPr>
          <w:rFonts w:ascii="Times New Roman" w:hAnsi="Times New Roman" w:cs="Times New Roman"/>
          <w:sz w:val="20"/>
          <w:szCs w:val="20"/>
        </w:rPr>
        <w:br/>
      </w:r>
      <w:r w:rsidRPr="006716EB">
        <w:rPr>
          <w:rFonts w:ascii="Times New Roman" w:hAnsi="Times New Roman" w:cs="Times New Roman"/>
          <w:sz w:val="20"/>
          <w:szCs w:val="20"/>
        </w:rPr>
        <w:t xml:space="preserve">i nr 4 </w:t>
      </w:r>
      <w:r w:rsidRPr="006716EB">
        <w:rPr>
          <w:rFonts w:ascii="Times New Roman" w:hAnsi="Times New Roman" w:cs="Times New Roman"/>
          <w:strike/>
          <w:sz w:val="20"/>
          <w:szCs w:val="20"/>
        </w:rPr>
        <w:t>-</w:t>
      </w:r>
      <w:r w:rsidRPr="006716EB">
        <w:rPr>
          <w:rFonts w:ascii="Times New Roman" w:hAnsi="Times New Roman" w:cs="Times New Roman"/>
          <w:sz w:val="20"/>
          <w:szCs w:val="20"/>
        </w:rPr>
        <w:t xml:space="preserve"> dokonywania na własny koszt niezbędnych napraw i konserwacji przedmiotu dofinansowania,</w:t>
      </w:r>
    </w:p>
    <w:p w:rsidR="00B12E4F" w:rsidRPr="006716EB" w:rsidRDefault="00B12E4F" w:rsidP="006716EB">
      <w:pPr>
        <w:pStyle w:val="NormalnyWeb"/>
        <w:numPr>
          <w:ilvl w:val="0"/>
          <w:numId w:val="59"/>
        </w:numPr>
        <w:spacing w:before="0" w:after="0"/>
        <w:ind w:left="1247"/>
        <w:jc w:val="both"/>
        <w:rPr>
          <w:rFonts w:ascii="Times New Roman" w:hAnsi="Times New Roman" w:cs="Times New Roman"/>
          <w:sz w:val="20"/>
          <w:szCs w:val="20"/>
        </w:rPr>
      </w:pPr>
      <w:r w:rsidRPr="006716EB">
        <w:rPr>
          <w:rFonts w:ascii="Times New Roman" w:hAnsi="Times New Roman" w:cs="Times New Roman"/>
          <w:sz w:val="20"/>
          <w:szCs w:val="20"/>
        </w:rPr>
        <w:t>w przypadku Modułu I: Obszar A - Zadanie nr 1, Obszar B – Zadanie nr 1,  Obszar C:</w:t>
      </w:r>
    </w:p>
    <w:p w:rsidR="00876D09" w:rsidRDefault="00B12E4F" w:rsidP="00876D09">
      <w:pPr>
        <w:pStyle w:val="Akapitzlist"/>
        <w:numPr>
          <w:ilvl w:val="0"/>
          <w:numId w:val="60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DF5F54">
        <w:rPr>
          <w:sz w:val="20"/>
          <w:szCs w:val="20"/>
        </w:rPr>
        <w:t>nieodstępowania, a także nieprzekazywania przedmiotu dofinansowani</w:t>
      </w:r>
      <w:r w:rsidR="003506FA">
        <w:rPr>
          <w:sz w:val="20"/>
          <w:szCs w:val="20"/>
        </w:rPr>
        <w:t xml:space="preserve">a w innej formie osobom trzecim </w:t>
      </w:r>
      <w:r w:rsidRPr="00DF5F54">
        <w:rPr>
          <w:sz w:val="20"/>
          <w:szCs w:val="20"/>
        </w:rPr>
        <w:t>w okresie obowiązywania  umowy dofinansowania,</w:t>
      </w:r>
    </w:p>
    <w:p w:rsidR="00876D09" w:rsidRDefault="00B12E4F" w:rsidP="00876D09">
      <w:pPr>
        <w:pStyle w:val="Akapitzlist"/>
        <w:numPr>
          <w:ilvl w:val="0"/>
          <w:numId w:val="60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876D09">
        <w:rPr>
          <w:sz w:val="20"/>
          <w:szCs w:val="20"/>
        </w:rPr>
        <w:t>udostępniania przedmiotu dofinansowania w celu umożliwienia Realizatorowi lub PFRON jego oględzin,</w:t>
      </w:r>
    </w:p>
    <w:p w:rsidR="00B12E4F" w:rsidRPr="00876D09" w:rsidRDefault="00B12E4F" w:rsidP="00876D09">
      <w:pPr>
        <w:pStyle w:val="Akapitzlist"/>
        <w:numPr>
          <w:ilvl w:val="0"/>
          <w:numId w:val="60"/>
        </w:numPr>
        <w:tabs>
          <w:tab w:val="left" w:pos="993"/>
        </w:tabs>
        <w:ind w:left="1644"/>
        <w:jc w:val="both"/>
        <w:rPr>
          <w:sz w:val="20"/>
          <w:szCs w:val="20"/>
        </w:rPr>
      </w:pPr>
      <w:r w:rsidRPr="00876D09">
        <w:rPr>
          <w:sz w:val="20"/>
          <w:szCs w:val="20"/>
        </w:rPr>
        <w:t>wykorzystywania przedmiotu dofinansowania zgodnie z jego przeznaczeniem.</w:t>
      </w:r>
    </w:p>
    <w:p w:rsidR="00876D09" w:rsidRDefault="00B12E4F" w:rsidP="00DD46CD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876D09">
        <w:rPr>
          <w:sz w:val="20"/>
          <w:szCs w:val="20"/>
        </w:rPr>
        <w:t>Sprzedaż bądź konieczna zamiana przedmiotu dofinansowania w okresie obowiązywania umowy dofinansowania wymaga każdorazowo zgody Centrum. Ewentualna zamiana przedmiotu dofinansowania odbywa się bez zaangażowania dodatkowych środków PFRON. Postanowienia umowy dofinansowania mają zastosowanie również do przedmiotu dofinansowania uzyskanego w wyniku zamiany.</w:t>
      </w:r>
    </w:p>
    <w:p w:rsidR="00876D09" w:rsidRDefault="00B12E4F" w:rsidP="00DD46CD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876D09">
        <w:rPr>
          <w:sz w:val="20"/>
          <w:szCs w:val="20"/>
        </w:rPr>
        <w:t xml:space="preserve">Realizator zobowiązany jest do uzyskania od beneficjenta pomocy oświadczenia, iż nie otrzymał on </w:t>
      </w:r>
      <w:r w:rsidR="00876D09">
        <w:rPr>
          <w:sz w:val="20"/>
          <w:szCs w:val="20"/>
        </w:rPr>
        <w:br/>
      </w:r>
      <w:r w:rsidRPr="00876D09">
        <w:rPr>
          <w:sz w:val="20"/>
          <w:szCs w:val="20"/>
        </w:rPr>
        <w:t>w danym roku, na podstawie odrębnego wniosku - dofinansowania, refundacji lub dotacji ze środków PFRON na cel objęty umową dofinansowania. W przypadku Obszaru C: Zadanie nr 3 i nr 4 Realizator</w:t>
      </w:r>
      <w:r w:rsidR="00876D09">
        <w:rPr>
          <w:sz w:val="20"/>
          <w:szCs w:val="20"/>
        </w:rPr>
        <w:t xml:space="preserve"> zobowiązany jest do uzyskania </w:t>
      </w:r>
      <w:r w:rsidRPr="00876D09">
        <w:rPr>
          <w:sz w:val="20"/>
          <w:szCs w:val="20"/>
        </w:rPr>
        <w:t>od beneficjenta pomocy oświadczenia, iż nie otrzymał on w danym roku dofinansowania, refundacji lub dotacji ze środków NFZ na cel objęty umową dofinansowania.</w:t>
      </w:r>
    </w:p>
    <w:p w:rsidR="00876D09" w:rsidRDefault="00B12E4F" w:rsidP="00DD46CD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876D09">
        <w:rPr>
          <w:sz w:val="20"/>
          <w:szCs w:val="20"/>
        </w:rPr>
        <w:t>Zapisy uwzględniające zobowiązania, o których mowa w ust. 1 - 3, winny być uwzględnione w umowach zawieranych pomiędzy beneficjentem pomocy a Centrum.</w:t>
      </w:r>
    </w:p>
    <w:p w:rsidR="00876D09" w:rsidRDefault="00B12E4F" w:rsidP="00DD46CD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876D09">
        <w:rPr>
          <w:sz w:val="20"/>
          <w:szCs w:val="20"/>
        </w:rPr>
        <w:t>W ramach rozliczenia środków finansowych PFRON, Centrum może wyrazić zgodę na niedochodzenie należności, której kwota wraz z od</w:t>
      </w:r>
      <w:r w:rsidR="00876D09">
        <w:rPr>
          <w:sz w:val="20"/>
          <w:szCs w:val="20"/>
        </w:rPr>
        <w:t>setkami nie przekracza 100 zł (sto złotych</w:t>
      </w:r>
      <w:r w:rsidRPr="00876D09">
        <w:rPr>
          <w:sz w:val="20"/>
          <w:szCs w:val="20"/>
        </w:rPr>
        <w:t>).</w:t>
      </w:r>
    </w:p>
    <w:p w:rsidR="00876D09" w:rsidRDefault="00B12E4F" w:rsidP="00876D09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876D09">
        <w:rPr>
          <w:sz w:val="20"/>
          <w:szCs w:val="20"/>
        </w:rPr>
        <w:t>Oddział PFRON powiadamia Centrum o rozliczeniu środków finansowych PFRON przekazanych na realizacje programu w danym roku, nie później niż do dnia 30 czerwcu roku następnego po roku, w którym środki te zostały przekazane.</w:t>
      </w:r>
    </w:p>
    <w:p w:rsidR="00B12E4F" w:rsidRPr="00876D09" w:rsidRDefault="00B12E4F" w:rsidP="00876D09">
      <w:pPr>
        <w:pStyle w:val="Akapitzlist"/>
        <w:numPr>
          <w:ilvl w:val="0"/>
          <w:numId w:val="56"/>
        </w:numPr>
        <w:jc w:val="both"/>
        <w:rPr>
          <w:sz w:val="20"/>
          <w:szCs w:val="20"/>
        </w:rPr>
      </w:pPr>
      <w:r w:rsidRPr="00876D09">
        <w:rPr>
          <w:sz w:val="20"/>
          <w:szCs w:val="20"/>
        </w:rPr>
        <w:t>W przypadku zwrotu przez wnioskodawcę</w:t>
      </w:r>
      <w:r w:rsidR="00123A16">
        <w:rPr>
          <w:sz w:val="20"/>
          <w:szCs w:val="20"/>
        </w:rPr>
        <w:t xml:space="preserve"> pomocy części dofinansowania (</w:t>
      </w:r>
      <w:r w:rsidRPr="00876D09">
        <w:rPr>
          <w:sz w:val="20"/>
          <w:szCs w:val="20"/>
        </w:rPr>
        <w:t xml:space="preserve">kwoty niewykorzystanej lub niewłaściwie wykorzystanej), kwoty przeznaczonej dla Centrum na obsługę, promocję i ewaluację programu – nie pomniejsza się.       </w:t>
      </w:r>
    </w:p>
    <w:p w:rsidR="00B12E4F" w:rsidRPr="003A625B" w:rsidRDefault="00B12E4F" w:rsidP="00DD46CD">
      <w:pPr>
        <w:pStyle w:val="Akapitzlist"/>
        <w:ind w:left="0"/>
        <w:jc w:val="both"/>
        <w:rPr>
          <w:sz w:val="20"/>
          <w:szCs w:val="20"/>
        </w:rPr>
      </w:pPr>
    </w:p>
    <w:p w:rsidR="008D5E36" w:rsidRDefault="008D5E36" w:rsidP="00DD46CD"/>
    <w:sectPr w:rsidR="008D5E36" w:rsidSect="006D4E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77" w:right="1418" w:bottom="851" w:left="1418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70" w:rsidRDefault="00942E70" w:rsidP="00BE42C1">
      <w:r>
        <w:separator/>
      </w:r>
    </w:p>
  </w:endnote>
  <w:endnote w:type="continuationSeparator" w:id="0">
    <w:p w:rsidR="00942E70" w:rsidRDefault="00942E70" w:rsidP="00BE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4F" w:rsidRPr="00AD651F" w:rsidRDefault="00124C4F">
    <w:pPr>
      <w:pStyle w:val="Stopka"/>
      <w:ind w:right="360"/>
      <w:jc w:val="center"/>
      <w:rPr>
        <w:sz w:val="20"/>
        <w:szCs w:val="20"/>
      </w:rPr>
    </w:pPr>
    <w:r w:rsidRPr="00AD651F">
      <w:rPr>
        <w:sz w:val="20"/>
        <w:szCs w:val="20"/>
      </w:rPr>
      <w:fldChar w:fldCharType="begin"/>
    </w:r>
    <w:r w:rsidRPr="00AD651F">
      <w:rPr>
        <w:sz w:val="20"/>
        <w:szCs w:val="20"/>
      </w:rPr>
      <w:instrText xml:space="preserve"> PAGE </w:instrText>
    </w:r>
    <w:r w:rsidRPr="00AD651F">
      <w:rPr>
        <w:sz w:val="20"/>
        <w:szCs w:val="20"/>
      </w:rPr>
      <w:fldChar w:fldCharType="separate"/>
    </w:r>
    <w:r>
      <w:rPr>
        <w:noProof/>
        <w:sz w:val="20"/>
        <w:szCs w:val="20"/>
      </w:rPr>
      <w:t>18</w:t>
    </w:r>
    <w:r w:rsidRPr="00AD651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4F" w:rsidRPr="002466F8" w:rsidRDefault="00124C4F">
    <w:pPr>
      <w:pStyle w:val="Stopka"/>
      <w:ind w:right="360"/>
      <w:jc w:val="center"/>
      <w:rPr>
        <w:sz w:val="20"/>
        <w:szCs w:val="20"/>
      </w:rPr>
    </w:pPr>
    <w:r w:rsidRPr="002466F8">
      <w:rPr>
        <w:sz w:val="20"/>
        <w:szCs w:val="20"/>
      </w:rPr>
      <w:fldChar w:fldCharType="begin"/>
    </w:r>
    <w:r w:rsidRPr="002466F8">
      <w:rPr>
        <w:sz w:val="20"/>
        <w:szCs w:val="20"/>
      </w:rPr>
      <w:instrText xml:space="preserve"> PAGE </w:instrText>
    </w:r>
    <w:r w:rsidRPr="002466F8">
      <w:rPr>
        <w:sz w:val="20"/>
        <w:szCs w:val="20"/>
      </w:rPr>
      <w:fldChar w:fldCharType="separate"/>
    </w:r>
    <w:r w:rsidR="000D7021">
      <w:rPr>
        <w:noProof/>
        <w:sz w:val="20"/>
        <w:szCs w:val="20"/>
      </w:rPr>
      <w:t>1</w:t>
    </w:r>
    <w:r w:rsidRPr="002466F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4F" w:rsidRDefault="00124C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70" w:rsidRDefault="00942E70" w:rsidP="00BE42C1">
      <w:r>
        <w:separator/>
      </w:r>
    </w:p>
  </w:footnote>
  <w:footnote w:type="continuationSeparator" w:id="0">
    <w:p w:rsidR="00942E70" w:rsidRDefault="00942E70" w:rsidP="00BE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4F" w:rsidRDefault="00124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4F" w:rsidRDefault="00124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4F" w:rsidRDefault="00124C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cs="Times New Roman"/>
        <w:iCs/>
        <w:color w:val="auto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 w:val="0"/>
        <w:i w:val="0"/>
        <w:iCs/>
        <w:caps w:val="0"/>
        <w:smallCaps w:val="0"/>
        <w:strike w:val="0"/>
        <w:dstrike w:val="0"/>
        <w:vanish w:val="0"/>
        <w:kern w:val="1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8"/>
      <w:numFmt w:val="decimal"/>
      <w:lvlText w:val="%3."/>
      <w:lvlJc w:val="left"/>
      <w:pPr>
        <w:tabs>
          <w:tab w:val="num" w:pos="-1316"/>
        </w:tabs>
        <w:ind w:left="131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776"/>
        </w:tabs>
        <w:ind w:left="776" w:hanging="360"/>
      </w:pPr>
    </w:lvl>
    <w:lvl w:ilvl="4">
      <w:start w:val="1"/>
      <w:numFmt w:val="lowerLetter"/>
      <w:lvlText w:val="%5."/>
      <w:lvlJc w:val="left"/>
      <w:pPr>
        <w:tabs>
          <w:tab w:val="num" w:pos="-56"/>
        </w:tabs>
        <w:ind w:left="56" w:hanging="360"/>
      </w:pPr>
    </w:lvl>
    <w:lvl w:ilvl="5">
      <w:start w:val="1"/>
      <w:numFmt w:val="lowerRoman"/>
      <w:lvlText w:val="%6."/>
      <w:lvlJc w:val="right"/>
      <w:pPr>
        <w:tabs>
          <w:tab w:val="num" w:pos="664"/>
        </w:tabs>
        <w:ind w:left="664" w:hanging="180"/>
      </w:pPr>
    </w:lvl>
    <w:lvl w:ilvl="6">
      <w:start w:val="1"/>
      <w:numFmt w:val="decimal"/>
      <w:lvlText w:val="%7."/>
      <w:lvlJc w:val="left"/>
      <w:pPr>
        <w:tabs>
          <w:tab w:val="num" w:pos="1384"/>
        </w:tabs>
        <w:ind w:left="1384" w:hanging="360"/>
      </w:pPr>
    </w:lvl>
    <w:lvl w:ilvl="7">
      <w:start w:val="1"/>
      <w:numFmt w:val="lowerLetter"/>
      <w:lvlText w:val="%8."/>
      <w:lvlJc w:val="left"/>
      <w:pPr>
        <w:tabs>
          <w:tab w:val="num" w:pos="2104"/>
        </w:tabs>
        <w:ind w:left="2104" w:hanging="360"/>
      </w:pPr>
    </w:lvl>
    <w:lvl w:ilvl="8">
      <w:start w:val="1"/>
      <w:numFmt w:val="lowerRoman"/>
      <w:lvlText w:val="%9."/>
      <w:lvlJc w:val="right"/>
      <w:pPr>
        <w:tabs>
          <w:tab w:val="num" w:pos="2824"/>
        </w:tabs>
        <w:ind w:left="2824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499" w:hanging="357"/>
      </w:pPr>
      <w:rPr>
        <w:rFonts w:ascii="Times New Roman" w:hAnsi="Times New Roman" w:cs="Times New Roman" w:hint="default"/>
        <w:b w:val="0"/>
        <w:i w:val="0"/>
        <w:iCs/>
        <w:kern w:val="1"/>
        <w:sz w:val="20"/>
        <w:szCs w:val="20"/>
      </w:rPr>
    </w:lvl>
  </w:abstractNum>
  <w:abstractNum w:abstractNumId="2" w15:restartNumberingAfterBreak="0">
    <w:nsid w:val="00000004"/>
    <w:multiLevelType w:val="singleLevel"/>
    <w:tmpl w:val="E4C60DFC"/>
    <w:name w:val="WW8Num4"/>
    <w:lvl w:ilvl="0">
      <w:start w:val="6"/>
      <w:numFmt w:val="bullet"/>
      <w:lvlText w:val="–"/>
      <w:lvlJc w:val="left"/>
      <w:pPr>
        <w:tabs>
          <w:tab w:val="num" w:pos="1578"/>
        </w:tabs>
        <w:ind w:left="1578" w:hanging="360"/>
      </w:pPr>
      <w:rPr>
        <w:rFonts w:ascii="Times New Roman" w:hAnsi="Times New Roman" w:cs="Times New Roman" w:hint="default"/>
        <w:b w:val="0"/>
        <w:i w:val="0"/>
        <w:iCs/>
        <w:kern w:val="1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Cs/>
        <w:color w:val="auto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iCs/>
        <w:color w:val="auto"/>
        <w:kern w:val="1"/>
        <w:sz w:val="20"/>
        <w:szCs w:val="20"/>
      </w:rPr>
    </w:lvl>
  </w:abstractNum>
  <w:abstractNum w:abstractNumId="5" w15:restartNumberingAfterBreak="0">
    <w:nsid w:val="00000007"/>
    <w:multiLevelType w:val="multilevel"/>
    <w:tmpl w:val="94C4CD2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bCs/>
        <w:iCs/>
        <w:color w:val="auto"/>
        <w:spacing w:val="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  <w:bCs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b w:val="0"/>
        <w:bCs/>
        <w:i w:val="0"/>
        <w:iCs/>
        <w:color w:val="auto"/>
        <w:spacing w:val="0"/>
        <w:kern w:val="1"/>
        <w:sz w:val="20"/>
        <w:szCs w:val="20"/>
      </w:rPr>
    </w:lvl>
  </w:abstractNum>
  <w:abstractNum w:abstractNumId="7" w15:restartNumberingAfterBreak="0">
    <w:nsid w:val="00000009"/>
    <w:multiLevelType w:val="singleLevel"/>
    <w:tmpl w:val="7A9E7706"/>
    <w:name w:val="WW8Num9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  <w:b w:val="0"/>
        <w:bCs/>
        <w:i w:val="0"/>
        <w:iCs/>
        <w:color w:val="auto"/>
        <w:spacing w:val="0"/>
        <w:kern w:val="1"/>
        <w:sz w:val="20"/>
        <w:szCs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Cs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iCs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DA56D8B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  <w:iCs/>
        <w:color w:val="auto"/>
        <w:kern w:val="1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iCs/>
        <w:color w:val="auto"/>
        <w:kern w:val="1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6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Arial" w:hAnsi="Arial" w:cs="Arial" w:hint="default"/>
        <w:b w:val="0"/>
        <w:i w:val="0"/>
        <w:iCs/>
        <w:color w:val="auto"/>
        <w:kern w:val="1"/>
        <w:sz w:val="20"/>
        <w:szCs w:val="20"/>
      </w:rPr>
    </w:lvl>
  </w:abstractNum>
  <w:abstractNum w:abstractNumId="12" w15:restartNumberingAfterBreak="0">
    <w:nsid w:val="0000000F"/>
    <w:multiLevelType w:val="multilevel"/>
    <w:tmpl w:val="34748C5C"/>
    <w:name w:val="WW8Num15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kern w:val="1"/>
        <w:sz w:val="20"/>
        <w:szCs w:val="20"/>
      </w:rPr>
    </w:lvl>
    <w:lvl w:ilvl="2">
      <w:start w:val="1"/>
      <w:numFmt w:val="none"/>
      <w:suff w:val="nothing"/>
      <w:lvlText w:val=""/>
      <w:lvlJc w:val="right"/>
      <w:pPr>
        <w:tabs>
          <w:tab w:val="num" w:pos="0"/>
        </w:tabs>
        <w:ind w:left="2160" w:hanging="180"/>
      </w:pPr>
      <w:rPr>
        <w:rFonts w:hint="default"/>
        <w:kern w:val="1"/>
        <w:sz w:val="26"/>
        <w:szCs w:val="26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kern w:val="1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kern w:val="1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kern w:val="1"/>
        <w:sz w:val="26"/>
        <w:szCs w:val="26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kern w:val="1"/>
        <w:sz w:val="26"/>
        <w:szCs w:val="26"/>
      </w:rPr>
    </w:lvl>
  </w:abstractNum>
  <w:abstractNum w:abstractNumId="13" w15:restartNumberingAfterBreak="0">
    <w:nsid w:val="00000010"/>
    <w:multiLevelType w:val="singleLevel"/>
    <w:tmpl w:val="E7F689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Cs/>
        <w:color w:val="auto"/>
        <w:kern w:val="1"/>
        <w:sz w:val="20"/>
        <w:szCs w:val="26"/>
      </w:rPr>
    </w:lvl>
  </w:abstractNum>
  <w:abstractNum w:abstractNumId="14" w15:restartNumberingAfterBreak="0">
    <w:nsid w:val="00000011"/>
    <w:multiLevelType w:val="singleLevel"/>
    <w:tmpl w:val="5FEEAC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caps w:val="0"/>
        <w:smallCaps w:val="0"/>
        <w:strike w:val="0"/>
        <w:dstrike w:val="0"/>
        <w:vanish w:val="0"/>
        <w:color w:val="auto"/>
        <w:kern w:val="1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5" w15:restartNumberingAfterBreak="0">
    <w:nsid w:val="00000012"/>
    <w:multiLevelType w:val="singleLevel"/>
    <w:tmpl w:val="56323FA6"/>
    <w:lvl w:ilvl="0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  <w:b w:val="0"/>
        <w:bCs w:val="0"/>
        <w:i w:val="0"/>
        <w:iCs w:val="0"/>
        <w:color w:val="auto"/>
        <w:kern w:val="1"/>
        <w:sz w:val="20"/>
        <w:szCs w:val="20"/>
      </w:rPr>
    </w:lvl>
  </w:abstractNum>
  <w:abstractNum w:abstractNumId="16" w15:restartNumberingAfterBreak="0">
    <w:nsid w:val="07835D36"/>
    <w:multiLevelType w:val="hybridMultilevel"/>
    <w:tmpl w:val="728A99AA"/>
    <w:lvl w:ilvl="0" w:tplc="12129D18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A01370"/>
    <w:multiLevelType w:val="hybridMultilevel"/>
    <w:tmpl w:val="0038BA1C"/>
    <w:lvl w:ilvl="0" w:tplc="4E3847E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4984DF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3F840D5C">
      <w:start w:val="1"/>
      <w:numFmt w:val="decimal"/>
      <w:lvlText w:val="%3)"/>
      <w:lvlJc w:val="left"/>
      <w:pPr>
        <w:tabs>
          <w:tab w:val="num" w:pos="2340"/>
        </w:tabs>
        <w:ind w:left="2337" w:hanging="357"/>
      </w:pPr>
      <w:rPr>
        <w:rFonts w:ascii="Times New Roman" w:hAnsi="Times New Roman" w:hint="default"/>
        <w:b w:val="0"/>
        <w:i w:val="0"/>
        <w:sz w:val="26"/>
      </w:rPr>
    </w:lvl>
    <w:lvl w:ilvl="3" w:tplc="25C42FF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E6EE2">
      <w:start w:val="2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F427F8"/>
    <w:multiLevelType w:val="hybridMultilevel"/>
    <w:tmpl w:val="313AD2E2"/>
    <w:lvl w:ilvl="0" w:tplc="1CF439F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7183A"/>
    <w:multiLevelType w:val="hybridMultilevel"/>
    <w:tmpl w:val="4DF06C42"/>
    <w:lvl w:ilvl="0" w:tplc="41C6CADC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02663"/>
    <w:multiLevelType w:val="hybridMultilevel"/>
    <w:tmpl w:val="D7E8A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E4FDC"/>
    <w:multiLevelType w:val="hybridMultilevel"/>
    <w:tmpl w:val="E41A3E14"/>
    <w:lvl w:ilvl="0" w:tplc="8DAEDC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5A624F"/>
    <w:multiLevelType w:val="hybridMultilevel"/>
    <w:tmpl w:val="599C0B44"/>
    <w:lvl w:ilvl="0" w:tplc="7FBA7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1467ED"/>
    <w:multiLevelType w:val="hybridMultilevel"/>
    <w:tmpl w:val="88628AB6"/>
    <w:lvl w:ilvl="0" w:tplc="1DEAE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D437D"/>
    <w:multiLevelType w:val="hybridMultilevel"/>
    <w:tmpl w:val="95D20EC6"/>
    <w:lvl w:ilvl="0" w:tplc="50729FE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24074"/>
    <w:multiLevelType w:val="hybridMultilevel"/>
    <w:tmpl w:val="D6726BDA"/>
    <w:lvl w:ilvl="0" w:tplc="7AA6D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774030"/>
    <w:multiLevelType w:val="hybridMultilevel"/>
    <w:tmpl w:val="23C47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A71F2"/>
    <w:multiLevelType w:val="hybridMultilevel"/>
    <w:tmpl w:val="2AD6C404"/>
    <w:lvl w:ilvl="0" w:tplc="30E630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76198"/>
    <w:multiLevelType w:val="hybridMultilevel"/>
    <w:tmpl w:val="9656D43C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kern w:val="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E204D9"/>
    <w:multiLevelType w:val="hybridMultilevel"/>
    <w:tmpl w:val="D4A09436"/>
    <w:lvl w:ilvl="0" w:tplc="623C355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FD82533"/>
    <w:multiLevelType w:val="hybridMultilevel"/>
    <w:tmpl w:val="C266694E"/>
    <w:lvl w:ilvl="0" w:tplc="FDCAC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072EA"/>
    <w:multiLevelType w:val="hybridMultilevel"/>
    <w:tmpl w:val="A94C77AA"/>
    <w:lvl w:ilvl="0" w:tplc="8AB4B50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833D1"/>
    <w:multiLevelType w:val="hybridMultilevel"/>
    <w:tmpl w:val="3ACE768A"/>
    <w:lvl w:ilvl="0" w:tplc="76087A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746F7"/>
    <w:multiLevelType w:val="hybridMultilevel"/>
    <w:tmpl w:val="88B8756E"/>
    <w:lvl w:ilvl="0" w:tplc="9BD254CA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1420A"/>
    <w:multiLevelType w:val="hybridMultilevel"/>
    <w:tmpl w:val="7DBC3DAA"/>
    <w:lvl w:ilvl="0" w:tplc="7DDAA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01926"/>
    <w:multiLevelType w:val="hybridMultilevel"/>
    <w:tmpl w:val="0A2A5F70"/>
    <w:lvl w:ilvl="0" w:tplc="313C2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415A9"/>
    <w:multiLevelType w:val="hybridMultilevel"/>
    <w:tmpl w:val="36DCFC90"/>
    <w:lvl w:ilvl="0" w:tplc="CF64D010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046DB"/>
    <w:multiLevelType w:val="hybridMultilevel"/>
    <w:tmpl w:val="0082F9A0"/>
    <w:lvl w:ilvl="0" w:tplc="F32A3B58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50029EE"/>
    <w:multiLevelType w:val="hybridMultilevel"/>
    <w:tmpl w:val="DF2AD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63D28"/>
    <w:multiLevelType w:val="hybridMultilevel"/>
    <w:tmpl w:val="0E8EC816"/>
    <w:lvl w:ilvl="0" w:tplc="D2E2E2B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76108"/>
    <w:multiLevelType w:val="hybridMultilevel"/>
    <w:tmpl w:val="6EF670B8"/>
    <w:lvl w:ilvl="0" w:tplc="93C45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C01C5"/>
    <w:multiLevelType w:val="hybridMultilevel"/>
    <w:tmpl w:val="17268032"/>
    <w:lvl w:ilvl="0" w:tplc="84761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00C1E"/>
    <w:multiLevelType w:val="hybridMultilevel"/>
    <w:tmpl w:val="047C805E"/>
    <w:lvl w:ilvl="0" w:tplc="B81EDC66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A51AE"/>
    <w:multiLevelType w:val="hybridMultilevel"/>
    <w:tmpl w:val="73CCD9D4"/>
    <w:lvl w:ilvl="0" w:tplc="A7B67B8A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24BFA"/>
    <w:multiLevelType w:val="hybridMultilevel"/>
    <w:tmpl w:val="D92044FA"/>
    <w:lvl w:ilvl="0" w:tplc="110A2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37179"/>
    <w:multiLevelType w:val="hybridMultilevel"/>
    <w:tmpl w:val="2440F1B6"/>
    <w:lvl w:ilvl="0" w:tplc="E5CC7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0B2BFA"/>
    <w:multiLevelType w:val="hybridMultilevel"/>
    <w:tmpl w:val="3878A1F6"/>
    <w:lvl w:ilvl="0" w:tplc="F93874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60E04"/>
    <w:multiLevelType w:val="hybridMultilevel"/>
    <w:tmpl w:val="D062003C"/>
    <w:lvl w:ilvl="0" w:tplc="2A902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7B36"/>
    <w:multiLevelType w:val="hybridMultilevel"/>
    <w:tmpl w:val="C1B851CA"/>
    <w:lvl w:ilvl="0" w:tplc="B3122C7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32B0C"/>
    <w:multiLevelType w:val="hybridMultilevel"/>
    <w:tmpl w:val="5C3256AC"/>
    <w:lvl w:ilvl="0" w:tplc="EBC22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93BD6"/>
    <w:multiLevelType w:val="hybridMultilevel"/>
    <w:tmpl w:val="768AEC1C"/>
    <w:lvl w:ilvl="0" w:tplc="420AC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4279D"/>
    <w:multiLevelType w:val="hybridMultilevel"/>
    <w:tmpl w:val="3642FFEA"/>
    <w:lvl w:ilvl="0" w:tplc="32D0D76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9B3122"/>
    <w:multiLevelType w:val="hybridMultilevel"/>
    <w:tmpl w:val="5BB6ACEA"/>
    <w:lvl w:ilvl="0" w:tplc="C87E27F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B4688"/>
    <w:multiLevelType w:val="hybridMultilevel"/>
    <w:tmpl w:val="55ECB358"/>
    <w:lvl w:ilvl="0" w:tplc="BDBC56F0">
      <w:start w:val="1"/>
      <w:numFmt w:val="decimal"/>
      <w:lvlText w:val="%1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E33143"/>
    <w:multiLevelType w:val="hybridMultilevel"/>
    <w:tmpl w:val="1308A188"/>
    <w:lvl w:ilvl="0" w:tplc="3ACCF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695403"/>
    <w:multiLevelType w:val="hybridMultilevel"/>
    <w:tmpl w:val="8E30620E"/>
    <w:lvl w:ilvl="0" w:tplc="5632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CE3EA3"/>
    <w:multiLevelType w:val="hybridMultilevel"/>
    <w:tmpl w:val="4D4E1074"/>
    <w:lvl w:ilvl="0" w:tplc="5632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35F61"/>
    <w:multiLevelType w:val="hybridMultilevel"/>
    <w:tmpl w:val="175435EA"/>
    <w:lvl w:ilvl="0" w:tplc="A1AE1A06">
      <w:start w:val="1"/>
      <w:numFmt w:val="decimal"/>
      <w:lvlText w:val="%1)"/>
      <w:lvlJc w:val="left"/>
      <w:pPr>
        <w:tabs>
          <w:tab w:val="num" w:pos="5560"/>
        </w:tabs>
        <w:ind w:left="55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D27E9"/>
    <w:multiLevelType w:val="hybridMultilevel"/>
    <w:tmpl w:val="7D162354"/>
    <w:lvl w:ilvl="0" w:tplc="528E9B3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EE620F"/>
    <w:multiLevelType w:val="hybridMultilevel"/>
    <w:tmpl w:val="4EB61C4C"/>
    <w:lvl w:ilvl="0" w:tplc="4BA09BA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37"/>
  </w:num>
  <w:num w:numId="19">
    <w:abstractNumId w:val="38"/>
  </w:num>
  <w:num w:numId="20">
    <w:abstractNumId w:val="28"/>
  </w:num>
  <w:num w:numId="21">
    <w:abstractNumId w:val="53"/>
  </w:num>
  <w:num w:numId="22">
    <w:abstractNumId w:val="57"/>
  </w:num>
  <w:num w:numId="23">
    <w:abstractNumId w:val="29"/>
  </w:num>
  <w:num w:numId="24">
    <w:abstractNumId w:val="49"/>
  </w:num>
  <w:num w:numId="25">
    <w:abstractNumId w:val="27"/>
  </w:num>
  <w:num w:numId="26">
    <w:abstractNumId w:val="24"/>
  </w:num>
  <w:num w:numId="27">
    <w:abstractNumId w:val="51"/>
  </w:num>
  <w:num w:numId="28">
    <w:abstractNumId w:val="23"/>
  </w:num>
  <w:num w:numId="29">
    <w:abstractNumId w:val="32"/>
  </w:num>
  <w:num w:numId="30">
    <w:abstractNumId w:val="36"/>
  </w:num>
  <w:num w:numId="31">
    <w:abstractNumId w:val="48"/>
  </w:num>
  <w:num w:numId="32">
    <w:abstractNumId w:val="39"/>
  </w:num>
  <w:num w:numId="33">
    <w:abstractNumId w:val="44"/>
  </w:num>
  <w:num w:numId="34">
    <w:abstractNumId w:val="31"/>
  </w:num>
  <w:num w:numId="35">
    <w:abstractNumId w:val="54"/>
  </w:num>
  <w:num w:numId="36">
    <w:abstractNumId w:val="18"/>
  </w:num>
  <w:num w:numId="37">
    <w:abstractNumId w:val="52"/>
  </w:num>
  <w:num w:numId="38">
    <w:abstractNumId w:val="46"/>
  </w:num>
  <w:num w:numId="39">
    <w:abstractNumId w:val="50"/>
  </w:num>
  <w:num w:numId="40">
    <w:abstractNumId w:val="34"/>
  </w:num>
  <w:num w:numId="41">
    <w:abstractNumId w:val="21"/>
  </w:num>
  <w:num w:numId="42">
    <w:abstractNumId w:val="35"/>
  </w:num>
  <w:num w:numId="43">
    <w:abstractNumId w:val="58"/>
  </w:num>
  <w:num w:numId="44">
    <w:abstractNumId w:val="47"/>
  </w:num>
  <w:num w:numId="45">
    <w:abstractNumId w:val="33"/>
  </w:num>
  <w:num w:numId="46">
    <w:abstractNumId w:val="40"/>
  </w:num>
  <w:num w:numId="47">
    <w:abstractNumId w:val="42"/>
  </w:num>
  <w:num w:numId="48">
    <w:abstractNumId w:val="30"/>
  </w:num>
  <w:num w:numId="49">
    <w:abstractNumId w:val="19"/>
  </w:num>
  <w:num w:numId="50">
    <w:abstractNumId w:val="22"/>
  </w:num>
  <w:num w:numId="51">
    <w:abstractNumId w:val="43"/>
  </w:num>
  <w:num w:numId="52">
    <w:abstractNumId w:val="41"/>
  </w:num>
  <w:num w:numId="53">
    <w:abstractNumId w:val="16"/>
  </w:num>
  <w:num w:numId="54">
    <w:abstractNumId w:val="45"/>
  </w:num>
  <w:num w:numId="55">
    <w:abstractNumId w:val="20"/>
  </w:num>
  <w:num w:numId="56">
    <w:abstractNumId w:val="26"/>
  </w:num>
  <w:num w:numId="57">
    <w:abstractNumId w:val="25"/>
  </w:num>
  <w:num w:numId="58">
    <w:abstractNumId w:val="56"/>
  </w:num>
  <w:num w:numId="59">
    <w:abstractNumId w:val="59"/>
  </w:num>
  <w:num w:numId="60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4F"/>
    <w:rsid w:val="00015284"/>
    <w:rsid w:val="0001785C"/>
    <w:rsid w:val="00024D8E"/>
    <w:rsid w:val="00037719"/>
    <w:rsid w:val="00053DF3"/>
    <w:rsid w:val="000549D0"/>
    <w:rsid w:val="00054A37"/>
    <w:rsid w:val="00055220"/>
    <w:rsid w:val="00076F82"/>
    <w:rsid w:val="00083140"/>
    <w:rsid w:val="00086C9F"/>
    <w:rsid w:val="00094371"/>
    <w:rsid w:val="000A1E37"/>
    <w:rsid w:val="000B3B1E"/>
    <w:rsid w:val="000C6FEB"/>
    <w:rsid w:val="000D5130"/>
    <w:rsid w:val="000D684A"/>
    <w:rsid w:val="000D7021"/>
    <w:rsid w:val="000E2096"/>
    <w:rsid w:val="000E7A57"/>
    <w:rsid w:val="000E7AAE"/>
    <w:rsid w:val="000F4D5B"/>
    <w:rsid w:val="00103511"/>
    <w:rsid w:val="00105DA2"/>
    <w:rsid w:val="00106E95"/>
    <w:rsid w:val="00113DD9"/>
    <w:rsid w:val="00122724"/>
    <w:rsid w:val="00123A16"/>
    <w:rsid w:val="00124C4F"/>
    <w:rsid w:val="00146FC2"/>
    <w:rsid w:val="0015059E"/>
    <w:rsid w:val="001512B6"/>
    <w:rsid w:val="0018034E"/>
    <w:rsid w:val="0019425C"/>
    <w:rsid w:val="0019710A"/>
    <w:rsid w:val="001A49F5"/>
    <w:rsid w:val="001C6B1B"/>
    <w:rsid w:val="001D1AB4"/>
    <w:rsid w:val="001D524D"/>
    <w:rsid w:val="001E40CE"/>
    <w:rsid w:val="001F31BB"/>
    <w:rsid w:val="001F47D9"/>
    <w:rsid w:val="00215C4E"/>
    <w:rsid w:val="00223405"/>
    <w:rsid w:val="00225C56"/>
    <w:rsid w:val="00231B91"/>
    <w:rsid w:val="00242F8F"/>
    <w:rsid w:val="002454C9"/>
    <w:rsid w:val="00255910"/>
    <w:rsid w:val="00257C71"/>
    <w:rsid w:val="002604EC"/>
    <w:rsid w:val="0026053D"/>
    <w:rsid w:val="00262D55"/>
    <w:rsid w:val="002730F9"/>
    <w:rsid w:val="00273675"/>
    <w:rsid w:val="00282605"/>
    <w:rsid w:val="00293678"/>
    <w:rsid w:val="00296550"/>
    <w:rsid w:val="002A5054"/>
    <w:rsid w:val="002A50CA"/>
    <w:rsid w:val="002B401F"/>
    <w:rsid w:val="002D6727"/>
    <w:rsid w:val="002E0908"/>
    <w:rsid w:val="002E1F43"/>
    <w:rsid w:val="002E44CF"/>
    <w:rsid w:val="002E56B7"/>
    <w:rsid w:val="002F323F"/>
    <w:rsid w:val="002F70C0"/>
    <w:rsid w:val="00300F82"/>
    <w:rsid w:val="003230E7"/>
    <w:rsid w:val="00323D33"/>
    <w:rsid w:val="003506FA"/>
    <w:rsid w:val="00350D9D"/>
    <w:rsid w:val="00365861"/>
    <w:rsid w:val="00372CB6"/>
    <w:rsid w:val="003806F8"/>
    <w:rsid w:val="00386A42"/>
    <w:rsid w:val="003953F2"/>
    <w:rsid w:val="003A3A37"/>
    <w:rsid w:val="003B6B4A"/>
    <w:rsid w:val="003B7184"/>
    <w:rsid w:val="003B7F6C"/>
    <w:rsid w:val="003C0A61"/>
    <w:rsid w:val="003C17CC"/>
    <w:rsid w:val="003E23F0"/>
    <w:rsid w:val="003E2B64"/>
    <w:rsid w:val="003F1DCB"/>
    <w:rsid w:val="003F51F0"/>
    <w:rsid w:val="004315AD"/>
    <w:rsid w:val="00453667"/>
    <w:rsid w:val="00470066"/>
    <w:rsid w:val="00474513"/>
    <w:rsid w:val="004770C4"/>
    <w:rsid w:val="00495927"/>
    <w:rsid w:val="004967A9"/>
    <w:rsid w:val="004A044E"/>
    <w:rsid w:val="004A0A29"/>
    <w:rsid w:val="004C1464"/>
    <w:rsid w:val="004D7DC0"/>
    <w:rsid w:val="004F13B7"/>
    <w:rsid w:val="004F4E9C"/>
    <w:rsid w:val="004F578A"/>
    <w:rsid w:val="004F7A02"/>
    <w:rsid w:val="00506E91"/>
    <w:rsid w:val="00524369"/>
    <w:rsid w:val="00536D58"/>
    <w:rsid w:val="00561020"/>
    <w:rsid w:val="005D7482"/>
    <w:rsid w:val="005E5DE7"/>
    <w:rsid w:val="005E6634"/>
    <w:rsid w:val="005F0C80"/>
    <w:rsid w:val="005F506A"/>
    <w:rsid w:val="005F5CB5"/>
    <w:rsid w:val="00600AB2"/>
    <w:rsid w:val="006027B1"/>
    <w:rsid w:val="00602C7C"/>
    <w:rsid w:val="00620737"/>
    <w:rsid w:val="006259F5"/>
    <w:rsid w:val="006272E8"/>
    <w:rsid w:val="00627F87"/>
    <w:rsid w:val="00636F28"/>
    <w:rsid w:val="00637DA1"/>
    <w:rsid w:val="006568B2"/>
    <w:rsid w:val="0065764B"/>
    <w:rsid w:val="006716EB"/>
    <w:rsid w:val="0069171E"/>
    <w:rsid w:val="006A00A1"/>
    <w:rsid w:val="006A0FD5"/>
    <w:rsid w:val="006A1D6A"/>
    <w:rsid w:val="006B4FCE"/>
    <w:rsid w:val="006C4E50"/>
    <w:rsid w:val="006D4E66"/>
    <w:rsid w:val="006E0C19"/>
    <w:rsid w:val="006E4D7D"/>
    <w:rsid w:val="006E559B"/>
    <w:rsid w:val="006E6778"/>
    <w:rsid w:val="006E7582"/>
    <w:rsid w:val="006F105E"/>
    <w:rsid w:val="006F69F7"/>
    <w:rsid w:val="006F7128"/>
    <w:rsid w:val="007000FC"/>
    <w:rsid w:val="00706527"/>
    <w:rsid w:val="0071369B"/>
    <w:rsid w:val="00721A40"/>
    <w:rsid w:val="00722780"/>
    <w:rsid w:val="007257C5"/>
    <w:rsid w:val="00737CBD"/>
    <w:rsid w:val="00761160"/>
    <w:rsid w:val="00766D77"/>
    <w:rsid w:val="0077495E"/>
    <w:rsid w:val="00785271"/>
    <w:rsid w:val="007A2686"/>
    <w:rsid w:val="007A72E4"/>
    <w:rsid w:val="007C19CD"/>
    <w:rsid w:val="007C2252"/>
    <w:rsid w:val="007D7589"/>
    <w:rsid w:val="007E1CA2"/>
    <w:rsid w:val="007F05A0"/>
    <w:rsid w:val="007F3F0E"/>
    <w:rsid w:val="007F4097"/>
    <w:rsid w:val="007F6A6E"/>
    <w:rsid w:val="007F7FB3"/>
    <w:rsid w:val="008120F3"/>
    <w:rsid w:val="00813E50"/>
    <w:rsid w:val="00816127"/>
    <w:rsid w:val="008226F3"/>
    <w:rsid w:val="0082579E"/>
    <w:rsid w:val="00855BCF"/>
    <w:rsid w:val="008764A5"/>
    <w:rsid w:val="00876D09"/>
    <w:rsid w:val="00881430"/>
    <w:rsid w:val="00896DE1"/>
    <w:rsid w:val="008A199C"/>
    <w:rsid w:val="008A4B47"/>
    <w:rsid w:val="008B4118"/>
    <w:rsid w:val="008D5E36"/>
    <w:rsid w:val="008F31F2"/>
    <w:rsid w:val="0090384B"/>
    <w:rsid w:val="00917F28"/>
    <w:rsid w:val="009249CF"/>
    <w:rsid w:val="009340ED"/>
    <w:rsid w:val="00941E0D"/>
    <w:rsid w:val="00941F83"/>
    <w:rsid w:val="00942E70"/>
    <w:rsid w:val="00946A53"/>
    <w:rsid w:val="00954CD6"/>
    <w:rsid w:val="009565D7"/>
    <w:rsid w:val="009710FC"/>
    <w:rsid w:val="009B3838"/>
    <w:rsid w:val="009C34FD"/>
    <w:rsid w:val="009D2588"/>
    <w:rsid w:val="009E6B51"/>
    <w:rsid w:val="009F1237"/>
    <w:rsid w:val="00A0558C"/>
    <w:rsid w:val="00A13962"/>
    <w:rsid w:val="00A26A52"/>
    <w:rsid w:val="00A328A7"/>
    <w:rsid w:val="00A42472"/>
    <w:rsid w:val="00A42755"/>
    <w:rsid w:val="00A4604B"/>
    <w:rsid w:val="00A47893"/>
    <w:rsid w:val="00A56797"/>
    <w:rsid w:val="00A76AA8"/>
    <w:rsid w:val="00A76C28"/>
    <w:rsid w:val="00A8759B"/>
    <w:rsid w:val="00A90597"/>
    <w:rsid w:val="00AA21B9"/>
    <w:rsid w:val="00AB60D0"/>
    <w:rsid w:val="00AE1861"/>
    <w:rsid w:val="00AF06C7"/>
    <w:rsid w:val="00AF1074"/>
    <w:rsid w:val="00AF2C80"/>
    <w:rsid w:val="00AF33FA"/>
    <w:rsid w:val="00B1127E"/>
    <w:rsid w:val="00B12E4F"/>
    <w:rsid w:val="00B305D9"/>
    <w:rsid w:val="00B55FCA"/>
    <w:rsid w:val="00B64976"/>
    <w:rsid w:val="00B72CD9"/>
    <w:rsid w:val="00B77B3D"/>
    <w:rsid w:val="00B858D7"/>
    <w:rsid w:val="00B872F9"/>
    <w:rsid w:val="00B96C84"/>
    <w:rsid w:val="00BB10C1"/>
    <w:rsid w:val="00BC36EB"/>
    <w:rsid w:val="00BC4595"/>
    <w:rsid w:val="00BC7AD9"/>
    <w:rsid w:val="00BD35C7"/>
    <w:rsid w:val="00BD6BE4"/>
    <w:rsid w:val="00BD7B89"/>
    <w:rsid w:val="00BE42C1"/>
    <w:rsid w:val="00BF3078"/>
    <w:rsid w:val="00BF6912"/>
    <w:rsid w:val="00BF69A7"/>
    <w:rsid w:val="00BF6FDA"/>
    <w:rsid w:val="00C00E03"/>
    <w:rsid w:val="00C0452F"/>
    <w:rsid w:val="00C0479F"/>
    <w:rsid w:val="00C07A6B"/>
    <w:rsid w:val="00C2446B"/>
    <w:rsid w:val="00C25371"/>
    <w:rsid w:val="00C27B2E"/>
    <w:rsid w:val="00C359CF"/>
    <w:rsid w:val="00C45EBC"/>
    <w:rsid w:val="00C52387"/>
    <w:rsid w:val="00C57148"/>
    <w:rsid w:val="00C623C5"/>
    <w:rsid w:val="00C630A9"/>
    <w:rsid w:val="00C63BF6"/>
    <w:rsid w:val="00C63E32"/>
    <w:rsid w:val="00C66EC0"/>
    <w:rsid w:val="00C71A24"/>
    <w:rsid w:val="00C72F30"/>
    <w:rsid w:val="00C7378B"/>
    <w:rsid w:val="00C7778C"/>
    <w:rsid w:val="00C82824"/>
    <w:rsid w:val="00C90BF5"/>
    <w:rsid w:val="00C91A9C"/>
    <w:rsid w:val="00CA0648"/>
    <w:rsid w:val="00CA4CAF"/>
    <w:rsid w:val="00CB3A76"/>
    <w:rsid w:val="00CB3B65"/>
    <w:rsid w:val="00CE0E5B"/>
    <w:rsid w:val="00CE4A34"/>
    <w:rsid w:val="00CF1B20"/>
    <w:rsid w:val="00CF2D51"/>
    <w:rsid w:val="00D00F21"/>
    <w:rsid w:val="00D025DC"/>
    <w:rsid w:val="00D22489"/>
    <w:rsid w:val="00D23F83"/>
    <w:rsid w:val="00D23FE1"/>
    <w:rsid w:val="00D24CAB"/>
    <w:rsid w:val="00D36147"/>
    <w:rsid w:val="00D406EF"/>
    <w:rsid w:val="00D46495"/>
    <w:rsid w:val="00D47FE6"/>
    <w:rsid w:val="00D56A47"/>
    <w:rsid w:val="00D64A4F"/>
    <w:rsid w:val="00D653A1"/>
    <w:rsid w:val="00D83F0E"/>
    <w:rsid w:val="00D95033"/>
    <w:rsid w:val="00DB3DA4"/>
    <w:rsid w:val="00DB6004"/>
    <w:rsid w:val="00DC2195"/>
    <w:rsid w:val="00DC7B49"/>
    <w:rsid w:val="00DD0068"/>
    <w:rsid w:val="00DD2F5C"/>
    <w:rsid w:val="00DD46CD"/>
    <w:rsid w:val="00DF5F54"/>
    <w:rsid w:val="00DF7252"/>
    <w:rsid w:val="00E155BA"/>
    <w:rsid w:val="00E27154"/>
    <w:rsid w:val="00E42503"/>
    <w:rsid w:val="00E5248B"/>
    <w:rsid w:val="00E577FD"/>
    <w:rsid w:val="00E84275"/>
    <w:rsid w:val="00E864AD"/>
    <w:rsid w:val="00E93D89"/>
    <w:rsid w:val="00EB755F"/>
    <w:rsid w:val="00EC534D"/>
    <w:rsid w:val="00EC5E84"/>
    <w:rsid w:val="00ED0263"/>
    <w:rsid w:val="00ED0E58"/>
    <w:rsid w:val="00ED312B"/>
    <w:rsid w:val="00ED74E0"/>
    <w:rsid w:val="00EE0E3C"/>
    <w:rsid w:val="00EE7C8A"/>
    <w:rsid w:val="00EF44FA"/>
    <w:rsid w:val="00F045B6"/>
    <w:rsid w:val="00F23A8A"/>
    <w:rsid w:val="00F30CF1"/>
    <w:rsid w:val="00F30E31"/>
    <w:rsid w:val="00F43B8B"/>
    <w:rsid w:val="00F52AE3"/>
    <w:rsid w:val="00F579A8"/>
    <w:rsid w:val="00F6011A"/>
    <w:rsid w:val="00F62870"/>
    <w:rsid w:val="00F62CEB"/>
    <w:rsid w:val="00F715DA"/>
    <w:rsid w:val="00F86042"/>
    <w:rsid w:val="00F95DBD"/>
    <w:rsid w:val="00FB0633"/>
    <w:rsid w:val="00FB1BD6"/>
    <w:rsid w:val="00FD0697"/>
    <w:rsid w:val="00FD4088"/>
    <w:rsid w:val="00FE003E"/>
    <w:rsid w:val="00FE3091"/>
    <w:rsid w:val="00FE5A73"/>
    <w:rsid w:val="00FF079C"/>
    <w:rsid w:val="00FF4792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7087B-ECD9-4473-840B-888C654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E4F"/>
    <w:pPr>
      <w:suppressAutoHyphens/>
      <w:spacing w:line="240" w:lineRule="auto"/>
      <w:ind w:firstLine="0"/>
      <w:jc w:val="left"/>
    </w:pPr>
    <w:rPr>
      <w:rFonts w:eastAsia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12E4F"/>
    <w:rPr>
      <w:b/>
      <w:bCs/>
    </w:rPr>
  </w:style>
  <w:style w:type="character" w:styleId="Hipercze">
    <w:name w:val="Hyperlink"/>
    <w:rsid w:val="00B12E4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2E4F"/>
    <w:rPr>
      <w:spacing w:val="10"/>
      <w:kern w:val="1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12E4F"/>
    <w:rPr>
      <w:rFonts w:eastAsia="Times New Roman"/>
      <w:spacing w:val="10"/>
      <w:kern w:val="1"/>
      <w:sz w:val="26"/>
      <w:lang w:eastAsia="ar-SA"/>
    </w:rPr>
  </w:style>
  <w:style w:type="paragraph" w:styleId="NormalnyWeb">
    <w:name w:val="Normal (Web)"/>
    <w:basedOn w:val="Normalny"/>
    <w:uiPriority w:val="99"/>
    <w:rsid w:val="00B12E4F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StandI">
    <w:name w:val="Stand I"/>
    <w:basedOn w:val="Normalny"/>
    <w:rsid w:val="00B12E4F"/>
    <w:pPr>
      <w:spacing w:after="240" w:line="264" w:lineRule="auto"/>
      <w:jc w:val="both"/>
    </w:pPr>
    <w:rPr>
      <w:sz w:val="26"/>
      <w:szCs w:val="20"/>
    </w:rPr>
  </w:style>
  <w:style w:type="paragraph" w:customStyle="1" w:styleId="Tekstpodstawowy21">
    <w:name w:val="Tekst podstawowy 21"/>
    <w:basedOn w:val="Normalny"/>
    <w:rsid w:val="00B12E4F"/>
    <w:rPr>
      <w:b/>
      <w:bCs/>
      <w:color w:val="FF0000"/>
      <w:spacing w:val="10"/>
      <w:kern w:val="1"/>
      <w:sz w:val="26"/>
    </w:rPr>
  </w:style>
  <w:style w:type="paragraph" w:styleId="Tekstpodstawowywcity">
    <w:name w:val="Body Text Indent"/>
    <w:basedOn w:val="Normalny"/>
    <w:link w:val="TekstpodstawowywcityZnak"/>
    <w:rsid w:val="00B12E4F"/>
    <w:pPr>
      <w:tabs>
        <w:tab w:val="left" w:pos="0"/>
      </w:tabs>
      <w:ind w:left="108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2E4F"/>
    <w:rPr>
      <w:rFonts w:eastAsia="Times New Roman"/>
      <w:sz w:val="24"/>
      <w:lang w:eastAsia="ar-SA"/>
    </w:rPr>
  </w:style>
  <w:style w:type="paragraph" w:customStyle="1" w:styleId="Tekstpodstawowy31">
    <w:name w:val="Tekst podstawowy 31"/>
    <w:basedOn w:val="Normalny"/>
    <w:rsid w:val="00B12E4F"/>
    <w:pPr>
      <w:jc w:val="center"/>
    </w:pPr>
    <w:rPr>
      <w:b/>
      <w:bCs/>
      <w:spacing w:val="10"/>
      <w:kern w:val="1"/>
      <w:sz w:val="26"/>
    </w:rPr>
  </w:style>
  <w:style w:type="paragraph" w:customStyle="1" w:styleId="Default">
    <w:name w:val="Default"/>
    <w:rsid w:val="00B12E4F"/>
    <w:pPr>
      <w:suppressAutoHyphens/>
      <w:autoSpaceDE w:val="0"/>
      <w:spacing w:line="240" w:lineRule="auto"/>
      <w:ind w:firstLine="0"/>
      <w:jc w:val="left"/>
    </w:pPr>
    <w:rPr>
      <w:rFonts w:eastAsia="Times New Roman"/>
      <w:color w:val="000000"/>
      <w:sz w:val="24"/>
      <w:lang w:eastAsia="ar-SA"/>
    </w:rPr>
  </w:style>
  <w:style w:type="paragraph" w:styleId="Stopka">
    <w:name w:val="footer"/>
    <w:basedOn w:val="Normalny"/>
    <w:link w:val="StopkaZnak"/>
    <w:rsid w:val="00B12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E4F"/>
    <w:rPr>
      <w:rFonts w:eastAsia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B12E4F"/>
    <w:pPr>
      <w:spacing w:before="120" w:after="120"/>
      <w:ind w:left="408"/>
      <w:jc w:val="both"/>
    </w:pPr>
    <w:rPr>
      <w:iCs/>
      <w:spacing w:val="8"/>
      <w:sz w:val="26"/>
    </w:rPr>
  </w:style>
  <w:style w:type="paragraph" w:customStyle="1" w:styleId="Tekstpodstawowywcity31">
    <w:name w:val="Tekst podstawowy wcięty 31"/>
    <w:basedOn w:val="Normalny"/>
    <w:rsid w:val="00B12E4F"/>
    <w:pPr>
      <w:spacing w:before="40" w:after="40"/>
      <w:ind w:left="1152" w:hanging="408"/>
      <w:jc w:val="both"/>
    </w:pPr>
    <w:rPr>
      <w:kern w:val="1"/>
      <w:sz w:val="26"/>
    </w:rPr>
  </w:style>
  <w:style w:type="paragraph" w:styleId="Akapitzlist">
    <w:name w:val="List Paragraph"/>
    <w:basedOn w:val="Normalny"/>
    <w:qFormat/>
    <w:rsid w:val="00B12E4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pr.turek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B389-2A1B-47E7-B720-8550FB99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10548</Words>
  <Characters>63293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Turek</dc:creator>
  <cp:lastModifiedBy>PCPR Turek</cp:lastModifiedBy>
  <cp:revision>2</cp:revision>
  <cp:lastPrinted>2018-03-06T10:48:00Z</cp:lastPrinted>
  <dcterms:created xsi:type="dcterms:W3CDTF">2018-06-25T12:54:00Z</dcterms:created>
  <dcterms:modified xsi:type="dcterms:W3CDTF">2018-06-25T12:54:00Z</dcterms:modified>
</cp:coreProperties>
</file>